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827" w:rsidRDefault="00DB0C43" w:rsidP="00DB0C43">
      <w:pPr>
        <w:pStyle w:val="Sinespaciado"/>
        <w:spacing w:line="360" w:lineRule="auto"/>
        <w:jc w:val="center"/>
        <w:rPr>
          <w:rFonts w:ascii="Arial" w:hAnsi="Arial" w:cs="Arial"/>
          <w:b/>
          <w:sz w:val="28"/>
          <w:szCs w:val="28"/>
        </w:rPr>
      </w:pPr>
      <w:bookmarkStart w:id="0" w:name="_GoBack"/>
      <w:bookmarkEnd w:id="0"/>
      <w:r>
        <w:rPr>
          <w:rFonts w:ascii="Arial" w:hAnsi="Arial" w:cs="Arial"/>
          <w:b/>
          <w:sz w:val="28"/>
          <w:szCs w:val="28"/>
        </w:rPr>
        <w:t xml:space="preserve">Concordancia-discordancia de la acción tutorial de los docentes de las </w:t>
      </w:r>
      <w:r w:rsidR="00F768E1" w:rsidRPr="00686617">
        <w:rPr>
          <w:rFonts w:ascii="Arial" w:hAnsi="Arial" w:cs="Arial"/>
          <w:b/>
          <w:sz w:val="28"/>
          <w:szCs w:val="28"/>
        </w:rPr>
        <w:t xml:space="preserve">licenciaturas a distancia de </w:t>
      </w:r>
      <w:r w:rsidR="00F70995">
        <w:rPr>
          <w:rFonts w:ascii="Arial" w:hAnsi="Arial" w:cs="Arial"/>
          <w:b/>
          <w:sz w:val="28"/>
          <w:szCs w:val="28"/>
        </w:rPr>
        <w:t xml:space="preserve">la </w:t>
      </w:r>
      <w:r>
        <w:rPr>
          <w:rFonts w:ascii="Arial" w:hAnsi="Arial" w:cs="Arial"/>
          <w:b/>
          <w:sz w:val="28"/>
          <w:szCs w:val="28"/>
        </w:rPr>
        <w:t>ESCASTO</w:t>
      </w:r>
      <w:r w:rsidR="00F70995">
        <w:rPr>
          <w:rFonts w:ascii="Arial" w:hAnsi="Arial" w:cs="Arial"/>
          <w:b/>
          <w:sz w:val="28"/>
          <w:szCs w:val="28"/>
        </w:rPr>
        <w:t>-IPN</w:t>
      </w:r>
    </w:p>
    <w:p w:rsidR="00EE02C5" w:rsidRPr="00EE02C5" w:rsidRDefault="00EE02C5" w:rsidP="00EE02C5">
      <w:pPr>
        <w:pStyle w:val="Sinespaciado"/>
        <w:rPr>
          <w:rFonts w:ascii="Arial" w:hAnsi="Arial" w:cs="Arial"/>
          <w:sz w:val="24"/>
          <w:szCs w:val="24"/>
        </w:rPr>
      </w:pPr>
      <w:r w:rsidRPr="00EE02C5">
        <w:rPr>
          <w:rFonts w:ascii="Arial" w:hAnsi="Arial" w:cs="Arial"/>
          <w:sz w:val="24"/>
          <w:szCs w:val="24"/>
        </w:rPr>
        <w:t>Elia Olea Deserti</w:t>
      </w:r>
      <w:r w:rsidRPr="00EE02C5">
        <w:rPr>
          <w:rFonts w:ascii="Arial" w:hAnsi="Arial" w:cs="Arial"/>
          <w:sz w:val="24"/>
          <w:szCs w:val="24"/>
        </w:rPr>
        <w:tab/>
      </w:r>
      <w:r>
        <w:rPr>
          <w:rFonts w:ascii="Arial" w:hAnsi="Arial" w:cs="Arial"/>
          <w:sz w:val="24"/>
          <w:szCs w:val="24"/>
        </w:rPr>
        <w:t xml:space="preserve">      </w:t>
      </w:r>
      <w:r w:rsidRPr="00EE02C5">
        <w:rPr>
          <w:rFonts w:ascii="Arial" w:hAnsi="Arial" w:cs="Arial"/>
          <w:sz w:val="24"/>
          <w:szCs w:val="24"/>
        </w:rPr>
        <w:t>Laura Enríquez Alcázar</w:t>
      </w:r>
      <w:r>
        <w:rPr>
          <w:rFonts w:ascii="Arial" w:hAnsi="Arial" w:cs="Arial"/>
          <w:sz w:val="24"/>
          <w:szCs w:val="24"/>
        </w:rPr>
        <w:t xml:space="preserve">          Leticia Merchand Alvarado</w:t>
      </w:r>
    </w:p>
    <w:p w:rsidR="00EE02C5" w:rsidRPr="00EE02C5" w:rsidRDefault="00EE02C5" w:rsidP="00EE02C5">
      <w:pPr>
        <w:pStyle w:val="Sinespaciado"/>
        <w:rPr>
          <w:rFonts w:ascii="Arial" w:hAnsi="Arial" w:cs="Arial"/>
          <w:sz w:val="24"/>
          <w:szCs w:val="24"/>
        </w:rPr>
      </w:pPr>
      <w:r>
        <w:rPr>
          <w:rFonts w:ascii="Arial" w:hAnsi="Arial" w:cs="Arial"/>
          <w:sz w:val="24"/>
          <w:szCs w:val="24"/>
        </w:rPr>
        <w:t>IPN-ESCASTO                   IPN-ESCASTO                        IPN-ESCASTO</w:t>
      </w:r>
    </w:p>
    <w:p w:rsidR="00EE02C5" w:rsidRDefault="00A958B0" w:rsidP="00EE02C5">
      <w:pPr>
        <w:pStyle w:val="Sinespaciado"/>
        <w:rPr>
          <w:rFonts w:ascii="Arial" w:hAnsi="Arial" w:cs="Arial"/>
          <w:sz w:val="24"/>
          <w:szCs w:val="24"/>
        </w:rPr>
      </w:pPr>
      <w:hyperlink r:id="rId7" w:history="1">
        <w:r w:rsidR="00EE02C5" w:rsidRPr="00BA734D">
          <w:rPr>
            <w:rStyle w:val="Hipervnculo"/>
            <w:rFonts w:ascii="Arial" w:hAnsi="Arial" w:cs="Arial"/>
            <w:sz w:val="24"/>
            <w:szCs w:val="24"/>
          </w:rPr>
          <w:t>eolea@ipn.mx</w:t>
        </w:r>
      </w:hyperlink>
      <w:r w:rsidR="00EE02C5">
        <w:rPr>
          <w:rFonts w:ascii="Arial" w:hAnsi="Arial" w:cs="Arial"/>
          <w:sz w:val="24"/>
          <w:szCs w:val="24"/>
        </w:rPr>
        <w:t xml:space="preserve">                </w:t>
      </w:r>
      <w:hyperlink r:id="rId8" w:history="1">
        <w:r w:rsidR="00EE02C5" w:rsidRPr="00BA734D">
          <w:rPr>
            <w:rStyle w:val="Hipervnculo"/>
            <w:rFonts w:ascii="Arial" w:hAnsi="Arial" w:cs="Arial"/>
            <w:sz w:val="24"/>
            <w:szCs w:val="24"/>
          </w:rPr>
          <w:t>lau_ea@hotmail.com</w:t>
        </w:r>
      </w:hyperlink>
      <w:r w:rsidR="00EE02C5">
        <w:rPr>
          <w:rFonts w:ascii="Arial" w:hAnsi="Arial" w:cs="Arial"/>
          <w:sz w:val="24"/>
          <w:szCs w:val="24"/>
        </w:rPr>
        <w:t xml:space="preserve">           </w:t>
      </w:r>
      <w:hyperlink r:id="rId9" w:history="1">
        <w:r w:rsidR="00EE02C5" w:rsidRPr="00BA734D">
          <w:rPr>
            <w:rStyle w:val="Hipervnculo"/>
            <w:rFonts w:ascii="Arial" w:hAnsi="Arial" w:cs="Arial"/>
            <w:sz w:val="24"/>
            <w:szCs w:val="24"/>
          </w:rPr>
          <w:t>leticiamerchand@hotmail.com</w:t>
        </w:r>
      </w:hyperlink>
    </w:p>
    <w:p w:rsidR="00EE02C5" w:rsidRPr="00EE02C5" w:rsidRDefault="00EE02C5" w:rsidP="00EE02C5">
      <w:pPr>
        <w:pStyle w:val="Sinespaciado"/>
        <w:rPr>
          <w:rFonts w:ascii="Arial" w:hAnsi="Arial" w:cs="Arial"/>
          <w:sz w:val="24"/>
          <w:szCs w:val="24"/>
        </w:rPr>
      </w:pPr>
    </w:p>
    <w:p w:rsidR="00DF7827" w:rsidRPr="00DF7827" w:rsidRDefault="00DF7827" w:rsidP="00DB0C43">
      <w:pPr>
        <w:pStyle w:val="Sinespaciado"/>
        <w:spacing w:line="360" w:lineRule="auto"/>
        <w:rPr>
          <w:rFonts w:ascii="Arial" w:hAnsi="Arial" w:cs="Arial"/>
          <w:sz w:val="24"/>
          <w:szCs w:val="24"/>
        </w:rPr>
      </w:pPr>
      <w:r w:rsidRPr="00DF7827">
        <w:rPr>
          <w:rFonts w:ascii="Arial" w:hAnsi="Arial" w:cs="Arial"/>
          <w:sz w:val="24"/>
          <w:szCs w:val="24"/>
        </w:rPr>
        <w:t>Temática 5</w:t>
      </w:r>
      <w:r>
        <w:rPr>
          <w:rFonts w:ascii="Arial" w:hAnsi="Arial" w:cs="Arial"/>
          <w:sz w:val="24"/>
          <w:szCs w:val="24"/>
        </w:rPr>
        <w:t>.</w:t>
      </w:r>
      <w:r w:rsidRPr="00DF7827">
        <w:rPr>
          <w:rFonts w:ascii="Arial" w:hAnsi="Arial" w:cs="Arial"/>
          <w:sz w:val="24"/>
          <w:szCs w:val="24"/>
        </w:rPr>
        <w:t xml:space="preserve"> Docencia, investigación e innovación educativas.</w:t>
      </w:r>
    </w:p>
    <w:p w:rsidR="00DF7827" w:rsidRDefault="00DF7827" w:rsidP="00DB0C43">
      <w:pPr>
        <w:pStyle w:val="Sinespaciado"/>
        <w:spacing w:line="360" w:lineRule="auto"/>
        <w:rPr>
          <w:rFonts w:ascii="Arial" w:hAnsi="Arial" w:cs="Arial"/>
          <w:sz w:val="24"/>
          <w:szCs w:val="24"/>
        </w:rPr>
      </w:pPr>
      <w:r w:rsidRPr="00DF7827">
        <w:rPr>
          <w:rFonts w:ascii="Arial" w:hAnsi="Arial" w:cs="Arial"/>
          <w:sz w:val="24"/>
          <w:szCs w:val="24"/>
        </w:rPr>
        <w:t>Nuevos roles del docente</w:t>
      </w:r>
      <w:r>
        <w:rPr>
          <w:rFonts w:ascii="Arial" w:hAnsi="Arial" w:cs="Arial"/>
          <w:sz w:val="24"/>
          <w:szCs w:val="24"/>
        </w:rPr>
        <w:t>.</w:t>
      </w:r>
    </w:p>
    <w:p w:rsidR="00DF7827" w:rsidRDefault="00566A8C" w:rsidP="00DB0C43">
      <w:pPr>
        <w:pStyle w:val="Sinespaciado"/>
        <w:spacing w:line="360" w:lineRule="auto"/>
        <w:rPr>
          <w:rFonts w:ascii="Arial" w:hAnsi="Arial" w:cs="Arial"/>
          <w:b/>
          <w:sz w:val="24"/>
          <w:szCs w:val="24"/>
        </w:rPr>
      </w:pPr>
      <w:r w:rsidRPr="00566A8C">
        <w:rPr>
          <w:rFonts w:ascii="Arial" w:hAnsi="Arial" w:cs="Arial"/>
          <w:b/>
          <w:sz w:val="24"/>
          <w:szCs w:val="24"/>
        </w:rPr>
        <w:t>Resumen</w:t>
      </w:r>
    </w:p>
    <w:p w:rsidR="009C6482" w:rsidRDefault="009C6482" w:rsidP="009C6482">
      <w:pPr>
        <w:spacing w:line="360" w:lineRule="auto"/>
        <w:jc w:val="both"/>
        <w:rPr>
          <w:rFonts w:ascii="Arial" w:hAnsi="Arial" w:cs="Arial"/>
          <w:sz w:val="24"/>
          <w:szCs w:val="24"/>
        </w:rPr>
      </w:pPr>
      <w:r>
        <w:rPr>
          <w:rFonts w:ascii="Arial" w:hAnsi="Arial" w:cs="Arial"/>
          <w:sz w:val="24"/>
          <w:szCs w:val="24"/>
        </w:rPr>
        <w:t xml:space="preserve">Esta ponencia presenta los resultados de una investigación que a nivel diagnóstico, se realizó sobre las funciones de los profesores en la modalidad no escolarizada centrándose en las acciones del tutor(a) respecto a la comunicación y a la planeación curricular (elaboradas por el asesor). </w:t>
      </w:r>
    </w:p>
    <w:p w:rsidR="009C6482" w:rsidRDefault="009C6482" w:rsidP="009C6482">
      <w:pPr>
        <w:spacing w:line="360" w:lineRule="auto"/>
        <w:jc w:val="both"/>
        <w:rPr>
          <w:rFonts w:ascii="Arial" w:hAnsi="Arial" w:cs="Arial"/>
          <w:sz w:val="24"/>
          <w:szCs w:val="24"/>
        </w:rPr>
      </w:pPr>
      <w:r>
        <w:rPr>
          <w:rFonts w:ascii="Arial" w:hAnsi="Arial" w:cs="Arial"/>
          <w:sz w:val="24"/>
          <w:szCs w:val="24"/>
        </w:rPr>
        <w:t xml:space="preserve">El objetivo de este diagnóstico fue el de analizar la opinión de los alumnos inscritos en esta modalidad, respecto a la labor tutorial (comunicación que desde el inicio de cada curso se establece individual y grupalmente y los aspectos generales en cuanto las actividades  escolares y la evaluación). Para tal fin se elaboró un cuestionario al respecto, tipo Likert, el cual se publicó en plataforma y fue respondido por n = 501 estudiantes quienes cursaban cualesquiera de los cuatro primeros niveles de las licenciaturas en Contaduría Pública, Relaciones Comerciales, Negocios Internacionales y Comercio Internacional. </w:t>
      </w:r>
    </w:p>
    <w:p w:rsidR="009C6482" w:rsidRDefault="009C6482" w:rsidP="009C6482">
      <w:pPr>
        <w:spacing w:line="360" w:lineRule="auto"/>
        <w:jc w:val="both"/>
        <w:rPr>
          <w:rFonts w:ascii="Arial" w:hAnsi="Arial" w:cs="Arial"/>
          <w:sz w:val="24"/>
          <w:szCs w:val="24"/>
        </w:rPr>
      </w:pPr>
      <w:r>
        <w:rPr>
          <w:rFonts w:ascii="Arial" w:hAnsi="Arial" w:cs="Arial"/>
          <w:sz w:val="24"/>
          <w:szCs w:val="24"/>
        </w:rPr>
        <w:t>Como conclusiones se resalta que los tutores son percibidos como que realizan su rol adecuadamente ya que desde el inicio del curso se propició la comunicación, retroalimentando las actividades realizadas por los estudiantes.</w:t>
      </w:r>
    </w:p>
    <w:p w:rsidR="00EE02C5" w:rsidRDefault="00EE02C5" w:rsidP="0000107E">
      <w:pPr>
        <w:spacing w:line="360" w:lineRule="auto"/>
        <w:jc w:val="both"/>
        <w:rPr>
          <w:rFonts w:ascii="Arial" w:hAnsi="Arial" w:cs="Arial"/>
          <w:sz w:val="24"/>
          <w:szCs w:val="24"/>
        </w:rPr>
      </w:pPr>
      <w:r>
        <w:rPr>
          <w:rFonts w:ascii="Arial" w:hAnsi="Arial" w:cs="Arial"/>
          <w:sz w:val="24"/>
          <w:szCs w:val="24"/>
        </w:rPr>
        <w:t xml:space="preserve">Propósito: Compartir la experiencia de la primera escuela en el IPN que tiene sus licenciaturas en modelo de educación a distancia, específicamente de la licenciatura en comercio internacional que ya concluyó la primera generación. </w:t>
      </w:r>
    </w:p>
    <w:p w:rsidR="00A658AF" w:rsidRDefault="00DF7827" w:rsidP="0000107E">
      <w:pPr>
        <w:spacing w:line="360" w:lineRule="auto"/>
        <w:jc w:val="both"/>
        <w:rPr>
          <w:rFonts w:ascii="Arial" w:hAnsi="Arial" w:cs="Arial"/>
          <w:b/>
          <w:sz w:val="24"/>
          <w:szCs w:val="24"/>
        </w:rPr>
      </w:pPr>
      <w:r>
        <w:rPr>
          <w:rFonts w:ascii="Arial" w:hAnsi="Arial" w:cs="Arial"/>
          <w:sz w:val="24"/>
          <w:szCs w:val="24"/>
        </w:rPr>
        <w:t xml:space="preserve">PALABRAS CLAVE: </w:t>
      </w:r>
      <w:r w:rsidRPr="00EE793B">
        <w:rPr>
          <w:rFonts w:ascii="Arial" w:hAnsi="Arial" w:cs="Arial"/>
          <w:b/>
          <w:sz w:val="24"/>
          <w:szCs w:val="24"/>
        </w:rPr>
        <w:t xml:space="preserve">tutores en </w:t>
      </w:r>
      <w:r w:rsidR="00EE02C5">
        <w:rPr>
          <w:rFonts w:ascii="Arial" w:hAnsi="Arial" w:cs="Arial"/>
          <w:b/>
          <w:sz w:val="24"/>
          <w:szCs w:val="24"/>
        </w:rPr>
        <w:t>ead</w:t>
      </w:r>
      <w:r w:rsidRPr="00EE793B">
        <w:rPr>
          <w:rFonts w:ascii="Arial" w:hAnsi="Arial" w:cs="Arial"/>
          <w:b/>
          <w:sz w:val="24"/>
          <w:szCs w:val="24"/>
        </w:rPr>
        <w:t xml:space="preserve">, </w:t>
      </w:r>
      <w:r w:rsidR="00EE793B">
        <w:rPr>
          <w:rFonts w:ascii="Arial" w:hAnsi="Arial" w:cs="Arial"/>
          <w:b/>
          <w:sz w:val="24"/>
          <w:szCs w:val="24"/>
        </w:rPr>
        <w:t xml:space="preserve">tutores programas educación superior, </w:t>
      </w:r>
      <w:r w:rsidRPr="00EE793B">
        <w:rPr>
          <w:rFonts w:ascii="Arial" w:hAnsi="Arial" w:cs="Arial"/>
          <w:b/>
          <w:sz w:val="24"/>
          <w:szCs w:val="24"/>
        </w:rPr>
        <w:t xml:space="preserve">Investigación tutores </w:t>
      </w:r>
      <w:r w:rsidR="00EE02C5">
        <w:rPr>
          <w:rFonts w:ascii="Arial" w:hAnsi="Arial" w:cs="Arial"/>
          <w:b/>
          <w:sz w:val="24"/>
          <w:szCs w:val="24"/>
        </w:rPr>
        <w:t>licenciatura ead</w:t>
      </w:r>
      <w:r w:rsidRPr="00EE793B">
        <w:rPr>
          <w:rFonts w:ascii="Arial" w:hAnsi="Arial" w:cs="Arial"/>
          <w:b/>
          <w:sz w:val="24"/>
          <w:szCs w:val="24"/>
        </w:rPr>
        <w:t xml:space="preserve">, </w:t>
      </w:r>
      <w:r w:rsidR="00E32107">
        <w:rPr>
          <w:rFonts w:ascii="Arial" w:hAnsi="Arial" w:cs="Arial"/>
          <w:b/>
          <w:sz w:val="24"/>
          <w:szCs w:val="24"/>
        </w:rPr>
        <w:t xml:space="preserve">opinión alumnos sobre tutores, </w:t>
      </w:r>
      <w:r w:rsidRPr="00EE793B">
        <w:rPr>
          <w:rFonts w:ascii="Arial" w:hAnsi="Arial" w:cs="Arial"/>
          <w:b/>
          <w:sz w:val="24"/>
          <w:szCs w:val="24"/>
        </w:rPr>
        <w:t xml:space="preserve">Investigación docentes programa </w:t>
      </w:r>
      <w:r w:rsidR="00EE02C5">
        <w:rPr>
          <w:rFonts w:ascii="Arial" w:hAnsi="Arial" w:cs="Arial"/>
          <w:b/>
          <w:sz w:val="24"/>
          <w:szCs w:val="24"/>
        </w:rPr>
        <w:t>ead</w:t>
      </w:r>
      <w:r w:rsidR="00A658AF">
        <w:rPr>
          <w:rFonts w:ascii="Arial" w:hAnsi="Arial" w:cs="Arial"/>
          <w:b/>
          <w:sz w:val="24"/>
          <w:szCs w:val="24"/>
        </w:rPr>
        <w:t>.</w:t>
      </w:r>
    </w:p>
    <w:p w:rsidR="002044FC" w:rsidRPr="002044FC" w:rsidRDefault="00A658AF" w:rsidP="0000107E">
      <w:pPr>
        <w:spacing w:line="360" w:lineRule="auto"/>
        <w:jc w:val="both"/>
        <w:rPr>
          <w:rFonts w:ascii="Arial" w:hAnsi="Arial" w:cs="Arial"/>
          <w:b/>
          <w:sz w:val="24"/>
          <w:szCs w:val="24"/>
        </w:rPr>
      </w:pPr>
      <w:r w:rsidRPr="002044FC">
        <w:rPr>
          <w:rFonts w:ascii="Arial" w:hAnsi="Arial" w:cs="Arial"/>
          <w:b/>
          <w:sz w:val="24"/>
          <w:szCs w:val="24"/>
        </w:rPr>
        <w:lastRenderedPageBreak/>
        <w:t xml:space="preserve"> </w:t>
      </w:r>
      <w:r w:rsidR="002044FC" w:rsidRPr="002044FC">
        <w:rPr>
          <w:rFonts w:ascii="Arial" w:hAnsi="Arial" w:cs="Arial"/>
          <w:b/>
          <w:sz w:val="24"/>
          <w:szCs w:val="24"/>
        </w:rPr>
        <w:t>Introducción</w:t>
      </w:r>
    </w:p>
    <w:p w:rsidR="00C87CAC" w:rsidRDefault="001D2367" w:rsidP="0000107E">
      <w:pPr>
        <w:spacing w:line="360" w:lineRule="auto"/>
        <w:jc w:val="both"/>
        <w:rPr>
          <w:rFonts w:ascii="Arial" w:hAnsi="Arial" w:cs="Arial"/>
          <w:sz w:val="24"/>
          <w:szCs w:val="24"/>
        </w:rPr>
      </w:pPr>
      <w:r>
        <w:rPr>
          <w:rFonts w:ascii="Arial" w:hAnsi="Arial" w:cs="Arial"/>
          <w:sz w:val="24"/>
          <w:szCs w:val="24"/>
        </w:rPr>
        <w:t xml:space="preserve">Cuando se piensa en el docente, inmediatamente viene la imagen de un maestro que </w:t>
      </w:r>
      <w:r w:rsidR="004B030A">
        <w:rPr>
          <w:rFonts w:ascii="Arial" w:hAnsi="Arial" w:cs="Arial"/>
          <w:sz w:val="24"/>
          <w:szCs w:val="24"/>
        </w:rPr>
        <w:t xml:space="preserve">presencialmente y </w:t>
      </w:r>
      <w:r>
        <w:rPr>
          <w:rFonts w:ascii="Arial" w:hAnsi="Arial" w:cs="Arial"/>
          <w:sz w:val="24"/>
          <w:szCs w:val="24"/>
        </w:rPr>
        <w:t xml:space="preserve">de </w:t>
      </w:r>
      <w:r w:rsidR="004B030A">
        <w:rPr>
          <w:rFonts w:ascii="Arial" w:hAnsi="Arial" w:cs="Arial"/>
          <w:sz w:val="24"/>
          <w:szCs w:val="24"/>
        </w:rPr>
        <w:t>forma consuetudinaria</w:t>
      </w:r>
      <w:r>
        <w:rPr>
          <w:rFonts w:ascii="Arial" w:hAnsi="Arial" w:cs="Arial"/>
          <w:sz w:val="24"/>
          <w:szCs w:val="24"/>
        </w:rPr>
        <w:t xml:space="preserve"> atiende las necesidades</w:t>
      </w:r>
      <w:r w:rsidR="004B030A">
        <w:rPr>
          <w:rFonts w:ascii="Arial" w:hAnsi="Arial" w:cs="Arial"/>
          <w:sz w:val="24"/>
          <w:szCs w:val="24"/>
        </w:rPr>
        <w:t xml:space="preserve"> de formación y personales,</w:t>
      </w:r>
      <w:r>
        <w:rPr>
          <w:rFonts w:ascii="Arial" w:hAnsi="Arial" w:cs="Arial"/>
          <w:sz w:val="24"/>
          <w:szCs w:val="24"/>
        </w:rPr>
        <w:t xml:space="preserve"> de sus estudiantes.</w:t>
      </w:r>
      <w:r w:rsidR="00C87CAC">
        <w:rPr>
          <w:rFonts w:ascii="Arial" w:hAnsi="Arial" w:cs="Arial"/>
          <w:sz w:val="24"/>
          <w:szCs w:val="24"/>
        </w:rPr>
        <w:t xml:space="preserve"> Sin embargo</w:t>
      </w:r>
      <w:r w:rsidR="004B030A">
        <w:rPr>
          <w:rFonts w:ascii="Arial" w:hAnsi="Arial" w:cs="Arial"/>
          <w:sz w:val="24"/>
          <w:szCs w:val="24"/>
        </w:rPr>
        <w:t xml:space="preserve"> en el siglo XXI</w:t>
      </w:r>
      <w:r w:rsidR="00C87CAC">
        <w:rPr>
          <w:rFonts w:ascii="Arial" w:hAnsi="Arial" w:cs="Arial"/>
          <w:sz w:val="24"/>
          <w:szCs w:val="24"/>
        </w:rPr>
        <w:t>, un docente no puede ser considerado de manera separada al modelo educativo</w:t>
      </w:r>
      <w:r w:rsidR="004B030A">
        <w:rPr>
          <w:rFonts w:ascii="Arial" w:hAnsi="Arial" w:cs="Arial"/>
          <w:sz w:val="24"/>
          <w:szCs w:val="24"/>
        </w:rPr>
        <w:t xml:space="preserve"> a que está</w:t>
      </w:r>
      <w:r w:rsidR="00C87CAC">
        <w:rPr>
          <w:rFonts w:ascii="Arial" w:hAnsi="Arial" w:cs="Arial"/>
          <w:sz w:val="24"/>
          <w:szCs w:val="24"/>
        </w:rPr>
        <w:t xml:space="preserve"> adscrito y que responde a un contexto, influido por la globalización ya sea desde el punto de vista económico y</w:t>
      </w:r>
      <w:r w:rsidR="004B030A">
        <w:rPr>
          <w:rFonts w:ascii="Arial" w:hAnsi="Arial" w:cs="Arial"/>
          <w:sz w:val="24"/>
          <w:szCs w:val="24"/>
        </w:rPr>
        <w:t>/o</w:t>
      </w:r>
      <w:r w:rsidR="00C87CAC">
        <w:rPr>
          <w:rFonts w:ascii="Arial" w:hAnsi="Arial" w:cs="Arial"/>
          <w:sz w:val="24"/>
          <w:szCs w:val="24"/>
        </w:rPr>
        <w:t xml:space="preserve"> educativo.</w:t>
      </w:r>
    </w:p>
    <w:p w:rsidR="005A2778" w:rsidRDefault="00BD615D" w:rsidP="0000107E">
      <w:pPr>
        <w:pStyle w:val="Sinespaciado"/>
        <w:spacing w:line="360" w:lineRule="auto"/>
        <w:jc w:val="both"/>
        <w:rPr>
          <w:rFonts w:ascii="Arial" w:hAnsi="Arial" w:cs="Arial"/>
          <w:sz w:val="24"/>
          <w:szCs w:val="24"/>
        </w:rPr>
      </w:pPr>
      <w:r w:rsidRPr="00955A75">
        <w:rPr>
          <w:rFonts w:ascii="Arial" w:hAnsi="Arial" w:cs="Arial"/>
          <w:sz w:val="24"/>
          <w:szCs w:val="24"/>
        </w:rPr>
        <w:t>En el caso de los modelos educativo</w:t>
      </w:r>
      <w:r>
        <w:rPr>
          <w:rFonts w:ascii="Arial" w:hAnsi="Arial" w:cs="Arial"/>
          <w:sz w:val="24"/>
          <w:szCs w:val="24"/>
        </w:rPr>
        <w:t>s</w:t>
      </w:r>
      <w:r w:rsidRPr="00955A75">
        <w:rPr>
          <w:rFonts w:ascii="Arial" w:hAnsi="Arial" w:cs="Arial"/>
          <w:sz w:val="24"/>
          <w:szCs w:val="24"/>
        </w:rPr>
        <w:t xml:space="preserve"> nacionales, aunque a partir de los años setentas en adelante, han sufrido modificaciones en cuanto a concepciones de aprendizaje de acuerdo a las corrientes pedagógicas  imperantes</w:t>
      </w:r>
      <w:r w:rsidR="000A0C6C">
        <w:rPr>
          <w:rFonts w:ascii="Arial" w:hAnsi="Arial" w:cs="Arial"/>
          <w:sz w:val="24"/>
          <w:szCs w:val="24"/>
        </w:rPr>
        <w:t xml:space="preserve"> y a </w:t>
      </w:r>
      <w:r w:rsidR="000A0C6C" w:rsidRPr="00955A75">
        <w:rPr>
          <w:rFonts w:ascii="Arial" w:hAnsi="Arial" w:cs="Arial"/>
          <w:sz w:val="24"/>
          <w:szCs w:val="24"/>
        </w:rPr>
        <w:t>los niveles educativos</w:t>
      </w:r>
      <w:r w:rsidR="000A0C6C">
        <w:rPr>
          <w:rFonts w:ascii="Arial" w:hAnsi="Arial" w:cs="Arial"/>
          <w:sz w:val="24"/>
          <w:szCs w:val="24"/>
        </w:rPr>
        <w:t xml:space="preserve"> y</w:t>
      </w:r>
      <w:r w:rsidR="000A0C6C" w:rsidRPr="00955A75">
        <w:rPr>
          <w:rFonts w:ascii="Arial" w:hAnsi="Arial" w:cs="Arial"/>
          <w:sz w:val="24"/>
          <w:szCs w:val="24"/>
        </w:rPr>
        <w:t xml:space="preserve"> objetivos</w:t>
      </w:r>
      <w:r w:rsidRPr="00955A75">
        <w:rPr>
          <w:rFonts w:ascii="Arial" w:hAnsi="Arial" w:cs="Arial"/>
          <w:sz w:val="24"/>
          <w:szCs w:val="24"/>
        </w:rPr>
        <w:t xml:space="preserve">, sin embargo </w:t>
      </w:r>
      <w:r w:rsidR="000A0C6C">
        <w:rPr>
          <w:rFonts w:ascii="Arial" w:hAnsi="Arial" w:cs="Arial"/>
          <w:sz w:val="24"/>
          <w:szCs w:val="24"/>
        </w:rPr>
        <w:t>su fundamento filosófico ha</w:t>
      </w:r>
      <w:r w:rsidRPr="00955A75">
        <w:rPr>
          <w:rFonts w:ascii="Arial" w:hAnsi="Arial" w:cs="Arial"/>
          <w:sz w:val="24"/>
          <w:szCs w:val="24"/>
        </w:rPr>
        <w:t xml:space="preserve"> permanecido sin muchos cambios</w:t>
      </w:r>
      <w:r w:rsidR="005A2778">
        <w:rPr>
          <w:rFonts w:ascii="Arial" w:hAnsi="Arial" w:cs="Arial"/>
          <w:sz w:val="24"/>
          <w:szCs w:val="24"/>
        </w:rPr>
        <w:t xml:space="preserve"> hasta el </w:t>
      </w:r>
      <w:r w:rsidR="000A5C5A">
        <w:rPr>
          <w:rFonts w:ascii="Arial" w:hAnsi="Arial" w:cs="Arial"/>
          <w:sz w:val="24"/>
          <w:szCs w:val="24"/>
        </w:rPr>
        <w:t>presente</w:t>
      </w:r>
      <w:r w:rsidRPr="00955A75">
        <w:rPr>
          <w:rFonts w:ascii="Arial" w:hAnsi="Arial" w:cs="Arial"/>
          <w:sz w:val="24"/>
          <w:szCs w:val="24"/>
        </w:rPr>
        <w:t xml:space="preserve">. El artículo 3º. </w:t>
      </w:r>
      <w:r w:rsidR="000A0C6C">
        <w:rPr>
          <w:rFonts w:ascii="Arial" w:hAnsi="Arial" w:cs="Arial"/>
          <w:sz w:val="24"/>
          <w:szCs w:val="24"/>
        </w:rPr>
        <w:t>d</w:t>
      </w:r>
      <w:r w:rsidRPr="00955A75">
        <w:rPr>
          <w:rFonts w:ascii="Arial" w:hAnsi="Arial" w:cs="Arial"/>
          <w:sz w:val="24"/>
          <w:szCs w:val="24"/>
        </w:rPr>
        <w:t xml:space="preserve">e la Constitución Política de los Estados Unidos Mexicanos aunque </w:t>
      </w:r>
      <w:r w:rsidR="000A5C5A">
        <w:rPr>
          <w:rFonts w:ascii="Arial" w:hAnsi="Arial" w:cs="Arial"/>
          <w:sz w:val="24"/>
          <w:szCs w:val="24"/>
        </w:rPr>
        <w:t>guarda su misma</w:t>
      </w:r>
      <w:r w:rsidRPr="00955A75">
        <w:rPr>
          <w:rFonts w:ascii="Arial" w:hAnsi="Arial" w:cs="Arial"/>
          <w:sz w:val="24"/>
          <w:szCs w:val="24"/>
        </w:rPr>
        <w:t xml:space="preserve"> esencia, ha tenido algunas renovaciones y adiciones</w:t>
      </w:r>
      <w:r w:rsidR="009F41C6">
        <w:rPr>
          <w:rFonts w:ascii="Arial" w:hAnsi="Arial" w:cs="Arial"/>
          <w:sz w:val="24"/>
          <w:szCs w:val="24"/>
        </w:rPr>
        <w:t xml:space="preserve"> de acuerdo a </w:t>
      </w:r>
      <w:r w:rsidR="005A2778">
        <w:rPr>
          <w:rFonts w:ascii="Arial" w:hAnsi="Arial" w:cs="Arial"/>
          <w:sz w:val="24"/>
          <w:szCs w:val="24"/>
        </w:rPr>
        <w:t>l</w:t>
      </w:r>
      <w:r w:rsidR="000A5C5A">
        <w:rPr>
          <w:rFonts w:ascii="Arial" w:hAnsi="Arial" w:cs="Arial"/>
          <w:sz w:val="24"/>
          <w:szCs w:val="24"/>
        </w:rPr>
        <w:t>o</w:t>
      </w:r>
      <w:r w:rsidR="005A2778">
        <w:rPr>
          <w:rFonts w:ascii="Arial" w:hAnsi="Arial" w:cs="Arial"/>
          <w:sz w:val="24"/>
          <w:szCs w:val="24"/>
        </w:rPr>
        <w:t xml:space="preserve"> publicad</w:t>
      </w:r>
      <w:r w:rsidR="000A5C5A">
        <w:rPr>
          <w:rFonts w:ascii="Arial" w:hAnsi="Arial" w:cs="Arial"/>
          <w:sz w:val="24"/>
          <w:szCs w:val="24"/>
        </w:rPr>
        <w:t>o</w:t>
      </w:r>
      <w:r w:rsidR="005A2778">
        <w:rPr>
          <w:rFonts w:ascii="Arial" w:hAnsi="Arial" w:cs="Arial"/>
          <w:sz w:val="24"/>
          <w:szCs w:val="24"/>
        </w:rPr>
        <w:t xml:space="preserve"> en el Diario Oficial de la Federación</w:t>
      </w:r>
      <w:r w:rsidR="009F41C6">
        <w:rPr>
          <w:rFonts w:ascii="Arial" w:hAnsi="Arial" w:cs="Arial"/>
          <w:sz w:val="24"/>
          <w:szCs w:val="24"/>
        </w:rPr>
        <w:t>,</w:t>
      </w:r>
      <w:r w:rsidR="005A2778">
        <w:rPr>
          <w:rFonts w:ascii="Arial" w:hAnsi="Arial" w:cs="Arial"/>
          <w:sz w:val="24"/>
          <w:szCs w:val="24"/>
        </w:rPr>
        <w:t xml:space="preserve"> el 26 de febrero de 2013</w:t>
      </w:r>
      <w:r w:rsidR="009F41C6">
        <w:rPr>
          <w:rFonts w:ascii="Arial" w:hAnsi="Arial" w:cs="Arial"/>
          <w:sz w:val="24"/>
          <w:szCs w:val="24"/>
        </w:rPr>
        <w:t>,</w:t>
      </w:r>
      <w:r w:rsidR="005A2778">
        <w:rPr>
          <w:rFonts w:ascii="Arial" w:hAnsi="Arial" w:cs="Arial"/>
          <w:sz w:val="24"/>
          <w:szCs w:val="24"/>
        </w:rPr>
        <w:t xml:space="preserve"> en el que establece que el Estado garantizará la calidad de la educación obligatoria y que el ingreso de los docentes al servicio educativo y los cargos en que se desarrollan funciones de dirección o supervisión (desde educación básica hasta media superior) serán obtenidos por concursos de oposición, además de que se crea el Sistema Nacional de Evaluación Educativa (Ramírez, 2013)</w:t>
      </w:r>
      <w:r w:rsidR="000A5C5A">
        <w:rPr>
          <w:rFonts w:ascii="Arial" w:hAnsi="Arial" w:cs="Arial"/>
          <w:sz w:val="24"/>
          <w:szCs w:val="24"/>
        </w:rPr>
        <w:t>.</w:t>
      </w:r>
      <w:r w:rsidR="005A2778">
        <w:rPr>
          <w:rFonts w:ascii="Arial" w:hAnsi="Arial" w:cs="Arial"/>
          <w:sz w:val="24"/>
          <w:szCs w:val="24"/>
        </w:rPr>
        <w:t xml:space="preserve"> </w:t>
      </w:r>
    </w:p>
    <w:p w:rsidR="002044FC" w:rsidRDefault="00BD615D" w:rsidP="0000107E">
      <w:pPr>
        <w:pStyle w:val="Sinespaciado"/>
        <w:spacing w:line="360" w:lineRule="auto"/>
        <w:jc w:val="both"/>
        <w:rPr>
          <w:rFonts w:ascii="Arial" w:hAnsi="Arial" w:cs="Arial"/>
          <w:sz w:val="24"/>
          <w:szCs w:val="24"/>
        </w:rPr>
      </w:pPr>
      <w:r w:rsidRPr="00955A75">
        <w:rPr>
          <w:rFonts w:ascii="Arial" w:hAnsi="Arial" w:cs="Arial"/>
          <w:sz w:val="24"/>
          <w:szCs w:val="24"/>
        </w:rPr>
        <w:t xml:space="preserve">Ahora bien, </w:t>
      </w:r>
      <w:r>
        <w:rPr>
          <w:rFonts w:ascii="Arial" w:hAnsi="Arial" w:cs="Arial"/>
          <w:sz w:val="24"/>
          <w:szCs w:val="24"/>
        </w:rPr>
        <w:t xml:space="preserve">el país no se puede sustraer a la influencia que a nivel mundial se ha tenido de la globalización y la aplicación de la tecnología a todas las actividades del ser humano, así que con el crecimiento de la matrícula y las exigencias mundiales se requieren </w:t>
      </w:r>
      <w:r w:rsidR="00BE408C">
        <w:rPr>
          <w:rFonts w:ascii="Arial" w:hAnsi="Arial" w:cs="Arial"/>
          <w:sz w:val="24"/>
          <w:szCs w:val="24"/>
        </w:rPr>
        <w:t>modelos pedagógicos que propicien</w:t>
      </w:r>
      <w:r>
        <w:rPr>
          <w:rFonts w:ascii="Arial" w:hAnsi="Arial" w:cs="Arial"/>
          <w:sz w:val="24"/>
          <w:szCs w:val="24"/>
        </w:rPr>
        <w:t xml:space="preserve"> una formación idónea en sus educandos.</w:t>
      </w:r>
      <w:r w:rsidR="009F41C6">
        <w:rPr>
          <w:rFonts w:ascii="Arial" w:hAnsi="Arial" w:cs="Arial"/>
          <w:sz w:val="24"/>
          <w:szCs w:val="24"/>
        </w:rPr>
        <w:t xml:space="preserve">  Aunado a ello está el hecho de que a</w:t>
      </w:r>
      <w:r>
        <w:rPr>
          <w:rFonts w:ascii="Arial" w:hAnsi="Arial" w:cs="Arial"/>
          <w:sz w:val="24"/>
          <w:szCs w:val="24"/>
        </w:rPr>
        <w:t xml:space="preserve"> </w:t>
      </w:r>
      <w:r w:rsidR="009F41C6" w:rsidRPr="00955A75">
        <w:rPr>
          <w:rFonts w:ascii="Arial" w:hAnsi="Arial" w:cs="Arial"/>
          <w:sz w:val="24"/>
          <w:szCs w:val="24"/>
        </w:rPr>
        <w:t xml:space="preserve">partir de la 2ª. Guerra Mundial y del movimiento del 68, </w:t>
      </w:r>
      <w:r w:rsidR="009F41C6">
        <w:rPr>
          <w:rFonts w:ascii="Arial" w:hAnsi="Arial" w:cs="Arial"/>
          <w:sz w:val="24"/>
          <w:szCs w:val="24"/>
        </w:rPr>
        <w:t xml:space="preserve">hubo expansión de la oferta formativa y </w:t>
      </w:r>
      <w:r w:rsidR="009F41C6" w:rsidRPr="00955A75">
        <w:rPr>
          <w:rFonts w:ascii="Arial" w:hAnsi="Arial" w:cs="Arial"/>
          <w:sz w:val="24"/>
          <w:szCs w:val="24"/>
        </w:rPr>
        <w:t>l</w:t>
      </w:r>
      <w:r w:rsidR="009F41C6">
        <w:rPr>
          <w:rFonts w:ascii="Arial" w:hAnsi="Arial" w:cs="Arial"/>
          <w:sz w:val="24"/>
          <w:szCs w:val="24"/>
        </w:rPr>
        <w:t>a</w:t>
      </w:r>
      <w:r w:rsidR="009F41C6" w:rsidRPr="00955A75">
        <w:rPr>
          <w:rFonts w:ascii="Arial" w:hAnsi="Arial" w:cs="Arial"/>
          <w:sz w:val="24"/>
          <w:szCs w:val="24"/>
        </w:rPr>
        <w:t xml:space="preserve"> matrícula de estudiantes </w:t>
      </w:r>
      <w:r w:rsidR="009F41C6">
        <w:rPr>
          <w:rFonts w:ascii="Arial" w:hAnsi="Arial" w:cs="Arial"/>
          <w:sz w:val="24"/>
          <w:szCs w:val="24"/>
        </w:rPr>
        <w:t>-</w:t>
      </w:r>
      <w:r w:rsidR="009F41C6" w:rsidRPr="00955A75">
        <w:rPr>
          <w:rFonts w:ascii="Arial" w:hAnsi="Arial" w:cs="Arial"/>
          <w:sz w:val="24"/>
          <w:szCs w:val="24"/>
        </w:rPr>
        <w:t>e</w:t>
      </w:r>
      <w:r w:rsidR="009F41C6">
        <w:rPr>
          <w:rFonts w:ascii="Arial" w:hAnsi="Arial" w:cs="Arial"/>
          <w:sz w:val="24"/>
          <w:szCs w:val="24"/>
        </w:rPr>
        <w:t>n</w:t>
      </w:r>
      <w:r w:rsidR="009F41C6" w:rsidRPr="00955A75">
        <w:rPr>
          <w:rFonts w:ascii="Arial" w:hAnsi="Arial" w:cs="Arial"/>
          <w:sz w:val="24"/>
          <w:szCs w:val="24"/>
        </w:rPr>
        <w:t xml:space="preserve"> todos los niveles</w:t>
      </w:r>
      <w:r w:rsidR="009F41C6">
        <w:rPr>
          <w:rFonts w:ascii="Arial" w:hAnsi="Arial" w:cs="Arial"/>
          <w:sz w:val="24"/>
          <w:szCs w:val="24"/>
        </w:rPr>
        <w:t>-</w:t>
      </w:r>
      <w:r w:rsidR="009F41C6" w:rsidRPr="00955A75">
        <w:rPr>
          <w:rFonts w:ascii="Arial" w:hAnsi="Arial" w:cs="Arial"/>
          <w:sz w:val="24"/>
          <w:szCs w:val="24"/>
        </w:rPr>
        <w:t xml:space="preserve"> se incrementó</w:t>
      </w:r>
      <w:r w:rsidR="009F41C6">
        <w:rPr>
          <w:rFonts w:ascii="Arial" w:hAnsi="Arial" w:cs="Arial"/>
          <w:sz w:val="24"/>
          <w:szCs w:val="24"/>
        </w:rPr>
        <w:t xml:space="preserve">. Por tanto, además de la cobertura, se ha requerido de modelos educativos que </w:t>
      </w:r>
      <w:r w:rsidR="002765FA">
        <w:rPr>
          <w:rFonts w:ascii="Arial" w:hAnsi="Arial" w:cs="Arial"/>
          <w:sz w:val="24"/>
          <w:szCs w:val="24"/>
        </w:rPr>
        <w:t>permitan aceptar a mayor cantidad de alumnos que soliciten el servicio educativo y ofrecerles</w:t>
      </w:r>
      <w:r w:rsidR="009F41C6">
        <w:rPr>
          <w:rFonts w:ascii="Arial" w:hAnsi="Arial" w:cs="Arial"/>
          <w:sz w:val="24"/>
          <w:szCs w:val="24"/>
        </w:rPr>
        <w:t xml:space="preserve"> una formación que responda a las necesidades de este siglo ya que h</w:t>
      </w:r>
      <w:r>
        <w:rPr>
          <w:rFonts w:ascii="Arial" w:hAnsi="Arial" w:cs="Arial"/>
          <w:sz w:val="24"/>
          <w:szCs w:val="24"/>
        </w:rPr>
        <w:t>ay que contar con egresados preparados que puedan hacer frente a la demanda</w:t>
      </w:r>
      <w:r w:rsidR="009F41C6">
        <w:rPr>
          <w:rFonts w:ascii="Arial" w:hAnsi="Arial" w:cs="Arial"/>
          <w:sz w:val="24"/>
          <w:szCs w:val="24"/>
        </w:rPr>
        <w:t xml:space="preserve"> de competencias establecidas a nivel </w:t>
      </w:r>
      <w:r>
        <w:rPr>
          <w:rFonts w:ascii="Arial" w:hAnsi="Arial" w:cs="Arial"/>
          <w:sz w:val="24"/>
          <w:szCs w:val="24"/>
        </w:rPr>
        <w:t>internacional</w:t>
      </w:r>
      <w:r w:rsidR="009F41C6">
        <w:rPr>
          <w:rFonts w:ascii="Arial" w:hAnsi="Arial" w:cs="Arial"/>
          <w:sz w:val="24"/>
          <w:szCs w:val="24"/>
        </w:rPr>
        <w:t>.</w:t>
      </w:r>
      <w:r>
        <w:rPr>
          <w:rFonts w:ascii="Arial" w:hAnsi="Arial" w:cs="Arial"/>
          <w:sz w:val="24"/>
          <w:szCs w:val="24"/>
        </w:rPr>
        <w:t xml:space="preserve"> </w:t>
      </w:r>
      <w:r w:rsidR="009F41C6">
        <w:rPr>
          <w:rFonts w:ascii="Arial" w:hAnsi="Arial" w:cs="Arial"/>
          <w:sz w:val="24"/>
          <w:szCs w:val="24"/>
        </w:rPr>
        <w:t>S</w:t>
      </w:r>
      <w:r>
        <w:rPr>
          <w:rFonts w:ascii="Arial" w:hAnsi="Arial" w:cs="Arial"/>
          <w:sz w:val="24"/>
          <w:szCs w:val="24"/>
        </w:rPr>
        <w:t xml:space="preserve">e ha incrementado la necesidad </w:t>
      </w:r>
      <w:r>
        <w:rPr>
          <w:rFonts w:ascii="Arial" w:hAnsi="Arial" w:cs="Arial"/>
          <w:sz w:val="24"/>
          <w:szCs w:val="24"/>
        </w:rPr>
        <w:lastRenderedPageBreak/>
        <w:t xml:space="preserve">de tener claustros de docentes que, a través de sus funciones, desarrollen </w:t>
      </w:r>
      <w:r w:rsidR="009F41C6">
        <w:rPr>
          <w:rFonts w:ascii="Arial" w:hAnsi="Arial" w:cs="Arial"/>
          <w:sz w:val="24"/>
          <w:szCs w:val="24"/>
        </w:rPr>
        <w:t>sabere</w:t>
      </w:r>
      <w:r>
        <w:rPr>
          <w:rFonts w:ascii="Arial" w:hAnsi="Arial" w:cs="Arial"/>
          <w:sz w:val="24"/>
          <w:szCs w:val="24"/>
        </w:rPr>
        <w:t xml:space="preserve">s en los estudiantes de tal forma que </w:t>
      </w:r>
      <w:r w:rsidR="009F41C6">
        <w:rPr>
          <w:rFonts w:ascii="Arial" w:hAnsi="Arial" w:cs="Arial"/>
          <w:sz w:val="24"/>
          <w:szCs w:val="24"/>
        </w:rPr>
        <w:t xml:space="preserve">éstos </w:t>
      </w:r>
      <w:r>
        <w:rPr>
          <w:rFonts w:ascii="Arial" w:hAnsi="Arial" w:cs="Arial"/>
          <w:sz w:val="24"/>
          <w:szCs w:val="24"/>
        </w:rPr>
        <w:t xml:space="preserve">sean capaces de </w:t>
      </w:r>
      <w:r w:rsidR="009F41C6">
        <w:rPr>
          <w:rFonts w:ascii="Arial" w:hAnsi="Arial" w:cs="Arial"/>
          <w:sz w:val="24"/>
          <w:szCs w:val="24"/>
        </w:rPr>
        <w:t>entender y atender las necesidades de su entorno</w:t>
      </w:r>
      <w:r w:rsidR="00B754CF">
        <w:rPr>
          <w:rFonts w:ascii="Arial" w:hAnsi="Arial" w:cs="Arial"/>
          <w:sz w:val="24"/>
          <w:szCs w:val="24"/>
        </w:rPr>
        <w:t xml:space="preserve">, construir su propio conocimiento </w:t>
      </w:r>
      <w:r w:rsidR="009F41C6">
        <w:rPr>
          <w:rFonts w:ascii="Arial" w:hAnsi="Arial" w:cs="Arial"/>
          <w:sz w:val="24"/>
          <w:szCs w:val="24"/>
        </w:rPr>
        <w:t>y ayuden a resolver los problemas de su habitat, así como que sepan trabajar en colaboración</w:t>
      </w:r>
      <w:r w:rsidR="00B754CF">
        <w:rPr>
          <w:rFonts w:ascii="Arial" w:hAnsi="Arial" w:cs="Arial"/>
          <w:sz w:val="24"/>
          <w:szCs w:val="24"/>
        </w:rPr>
        <w:t>,</w:t>
      </w:r>
      <w:r w:rsidR="009F41C6">
        <w:rPr>
          <w:rFonts w:ascii="Arial" w:hAnsi="Arial" w:cs="Arial"/>
          <w:sz w:val="24"/>
          <w:szCs w:val="24"/>
        </w:rPr>
        <w:t xml:space="preserve"> </w:t>
      </w:r>
      <w:r>
        <w:rPr>
          <w:rFonts w:ascii="Arial" w:hAnsi="Arial" w:cs="Arial"/>
          <w:sz w:val="24"/>
          <w:szCs w:val="24"/>
        </w:rPr>
        <w:t>hacer un manejo adecuado de las tecnologías de la información y la comunicación (TIC</w:t>
      </w:r>
      <w:r w:rsidR="00B754CF">
        <w:rPr>
          <w:rFonts w:ascii="Arial" w:hAnsi="Arial" w:cs="Arial"/>
          <w:sz w:val="24"/>
          <w:szCs w:val="24"/>
        </w:rPr>
        <w:t>)</w:t>
      </w:r>
      <w:r>
        <w:rPr>
          <w:rFonts w:ascii="Arial" w:hAnsi="Arial" w:cs="Arial"/>
          <w:sz w:val="24"/>
          <w:szCs w:val="24"/>
        </w:rPr>
        <w:t xml:space="preserve"> y</w:t>
      </w:r>
      <w:r w:rsidR="00B754CF">
        <w:rPr>
          <w:rFonts w:ascii="Arial" w:hAnsi="Arial" w:cs="Arial"/>
          <w:sz w:val="24"/>
          <w:szCs w:val="24"/>
        </w:rPr>
        <w:t xml:space="preserve"> que además de la proyección que deseen tener,</w:t>
      </w:r>
      <w:r>
        <w:rPr>
          <w:rFonts w:ascii="Arial" w:hAnsi="Arial" w:cs="Arial"/>
          <w:sz w:val="24"/>
          <w:szCs w:val="24"/>
        </w:rPr>
        <w:t xml:space="preserve"> sepan comunicarse en otro idioma, además del materno. </w:t>
      </w:r>
    </w:p>
    <w:p w:rsidR="00E32107" w:rsidRPr="00E32107" w:rsidRDefault="00E32107" w:rsidP="0000107E">
      <w:pPr>
        <w:pStyle w:val="Sinespaciado"/>
        <w:spacing w:line="360" w:lineRule="auto"/>
        <w:jc w:val="both"/>
        <w:rPr>
          <w:rFonts w:ascii="Arial" w:hAnsi="Arial" w:cs="Arial"/>
          <w:sz w:val="24"/>
          <w:szCs w:val="24"/>
        </w:rPr>
      </w:pPr>
      <w:r w:rsidRPr="00E32107">
        <w:rPr>
          <w:rFonts w:ascii="Arial" w:hAnsi="Arial" w:cs="Arial"/>
          <w:b/>
          <w:sz w:val="24"/>
          <w:szCs w:val="24"/>
        </w:rPr>
        <w:t>Destinatarios</w:t>
      </w:r>
      <w:r>
        <w:rPr>
          <w:rFonts w:ascii="Arial" w:hAnsi="Arial" w:cs="Arial"/>
          <w:b/>
          <w:sz w:val="24"/>
          <w:szCs w:val="24"/>
        </w:rPr>
        <w:t xml:space="preserve">. </w:t>
      </w:r>
      <w:r>
        <w:rPr>
          <w:rFonts w:ascii="Arial" w:hAnsi="Arial" w:cs="Arial"/>
          <w:sz w:val="24"/>
          <w:szCs w:val="24"/>
        </w:rPr>
        <w:t xml:space="preserve">La población objeto de estudio fueron los tutores de los programas de educación a distancia de la ESCASTO, quienes se encontraban atendiendo grupos que cursaban Unidades de Aprendizaje de los Niveles I, II, III y IV de las licenciaturas en Contaduría Pública, Relaciones Comerciales, Negocios Internacionales y Comercio Internacional. </w:t>
      </w:r>
    </w:p>
    <w:p w:rsidR="002044FC" w:rsidRPr="00BD42F8" w:rsidRDefault="00BD42F8" w:rsidP="0000107E">
      <w:pPr>
        <w:spacing w:line="360" w:lineRule="auto"/>
        <w:jc w:val="both"/>
        <w:rPr>
          <w:rFonts w:ascii="Arial" w:hAnsi="Arial" w:cs="Arial"/>
          <w:b/>
          <w:sz w:val="24"/>
          <w:szCs w:val="24"/>
        </w:rPr>
      </w:pPr>
      <w:r w:rsidRPr="00BD42F8">
        <w:rPr>
          <w:rFonts w:ascii="Arial" w:hAnsi="Arial" w:cs="Arial"/>
          <w:b/>
          <w:sz w:val="24"/>
          <w:szCs w:val="24"/>
        </w:rPr>
        <w:t xml:space="preserve">Modelos educativos y </w:t>
      </w:r>
      <w:r>
        <w:rPr>
          <w:rFonts w:ascii="Arial" w:hAnsi="Arial" w:cs="Arial"/>
          <w:b/>
          <w:sz w:val="24"/>
          <w:szCs w:val="24"/>
        </w:rPr>
        <w:t xml:space="preserve">labor </w:t>
      </w:r>
      <w:r w:rsidRPr="00BD42F8">
        <w:rPr>
          <w:rFonts w:ascii="Arial" w:hAnsi="Arial" w:cs="Arial"/>
          <w:b/>
          <w:sz w:val="24"/>
          <w:szCs w:val="24"/>
        </w:rPr>
        <w:t>docente</w:t>
      </w:r>
    </w:p>
    <w:p w:rsidR="00646D0A" w:rsidRPr="008E06A4" w:rsidRDefault="00646D0A" w:rsidP="0000107E">
      <w:pPr>
        <w:spacing w:line="360" w:lineRule="auto"/>
        <w:jc w:val="both"/>
        <w:rPr>
          <w:rFonts w:ascii="Arial" w:hAnsi="Arial" w:cs="Arial"/>
          <w:sz w:val="24"/>
          <w:szCs w:val="24"/>
        </w:rPr>
      </w:pPr>
      <w:r w:rsidRPr="008E06A4">
        <w:rPr>
          <w:rFonts w:ascii="Arial" w:hAnsi="Arial" w:cs="Arial"/>
          <w:sz w:val="24"/>
          <w:szCs w:val="24"/>
        </w:rPr>
        <w:t>En la última década del siglo XX, la Organización de las Naciones Unidas para la Educación, la Ciencia y la Cultura (UNESCO) declara la necesidad que las instituciones de educación superior cuenten con un modelo educativo que favorezca la adquisición de conocimientos, la estructuración de la inteligencia y de facultades críticas que propicie una participación social que se retroalimente con valores éticos, creativos, que fomente la comunicación y adaptación al cambio con apertura al proceso de la globalidad a nivel local y mundial.</w:t>
      </w:r>
    </w:p>
    <w:p w:rsidR="00BD42F8" w:rsidRPr="008E06A4" w:rsidRDefault="008B51A8" w:rsidP="0000107E">
      <w:pPr>
        <w:spacing w:line="360" w:lineRule="auto"/>
        <w:jc w:val="both"/>
        <w:rPr>
          <w:rFonts w:ascii="Arial" w:hAnsi="Arial" w:cs="Arial"/>
          <w:sz w:val="24"/>
          <w:szCs w:val="24"/>
        </w:rPr>
      </w:pPr>
      <w:r w:rsidRPr="008E06A4">
        <w:rPr>
          <w:rFonts w:ascii="Arial" w:hAnsi="Arial" w:cs="Arial"/>
          <w:sz w:val="24"/>
          <w:szCs w:val="24"/>
        </w:rPr>
        <w:t xml:space="preserve">De hecho, esto se refleja en las instituciones educativas, tales como el Instituto Politécnico Nacional (IPN) que cuenta </w:t>
      </w:r>
      <w:r w:rsidR="002765FA">
        <w:rPr>
          <w:rFonts w:ascii="Arial" w:hAnsi="Arial" w:cs="Arial"/>
          <w:sz w:val="24"/>
          <w:szCs w:val="24"/>
        </w:rPr>
        <w:t xml:space="preserve">en la actualidad </w:t>
      </w:r>
      <w:r w:rsidRPr="008E06A4">
        <w:rPr>
          <w:rFonts w:ascii="Arial" w:hAnsi="Arial" w:cs="Arial"/>
          <w:sz w:val="24"/>
          <w:szCs w:val="24"/>
        </w:rPr>
        <w:t>con un modelo educativo</w:t>
      </w:r>
      <w:r w:rsidR="002765FA">
        <w:rPr>
          <w:rFonts w:ascii="Arial" w:hAnsi="Arial" w:cs="Arial"/>
          <w:sz w:val="24"/>
          <w:szCs w:val="24"/>
        </w:rPr>
        <w:t xml:space="preserve">  </w:t>
      </w:r>
      <w:r w:rsidRPr="008E06A4">
        <w:rPr>
          <w:rFonts w:ascii="Arial" w:hAnsi="Arial" w:cs="Arial"/>
          <w:sz w:val="24"/>
          <w:szCs w:val="24"/>
        </w:rPr>
        <w:t xml:space="preserve">que durante </w:t>
      </w:r>
      <w:r w:rsidR="002765FA">
        <w:rPr>
          <w:rFonts w:ascii="Arial" w:hAnsi="Arial" w:cs="Arial"/>
          <w:sz w:val="24"/>
          <w:szCs w:val="24"/>
        </w:rPr>
        <w:t xml:space="preserve">la última </w:t>
      </w:r>
      <w:r w:rsidRPr="008E06A4">
        <w:rPr>
          <w:rFonts w:ascii="Arial" w:hAnsi="Arial" w:cs="Arial"/>
          <w:sz w:val="24"/>
          <w:szCs w:val="24"/>
        </w:rPr>
        <w:t xml:space="preserve">década ha regido la formación académica de sus estudiantes y que a partir de menos de un lustro, ha dado lugar a la instrumentación de currículos no escolarizados a nivel superior y medio superior. El eje sobre el que se desarrolla es la renovación de la práctica educativa de tal manera que el estudiante tenga un papel vinculado con su entorno, del cual aprende y se adapta. </w:t>
      </w:r>
    </w:p>
    <w:p w:rsidR="00BD42F8" w:rsidRDefault="00BD42F8" w:rsidP="0000107E">
      <w:pPr>
        <w:spacing w:line="360" w:lineRule="auto"/>
        <w:jc w:val="both"/>
        <w:rPr>
          <w:rFonts w:ascii="Arial" w:hAnsi="Arial" w:cs="Arial"/>
          <w:sz w:val="24"/>
          <w:szCs w:val="24"/>
        </w:rPr>
      </w:pPr>
      <w:r w:rsidRPr="008E06A4">
        <w:rPr>
          <w:rFonts w:ascii="Arial" w:hAnsi="Arial" w:cs="Arial"/>
          <w:sz w:val="24"/>
          <w:szCs w:val="24"/>
        </w:rPr>
        <w:t>E</w:t>
      </w:r>
      <w:r w:rsidR="002765FA">
        <w:rPr>
          <w:rFonts w:ascii="Arial" w:hAnsi="Arial" w:cs="Arial"/>
          <w:sz w:val="24"/>
          <w:szCs w:val="24"/>
        </w:rPr>
        <w:t>ste</w:t>
      </w:r>
      <w:r w:rsidRPr="008E06A4">
        <w:rPr>
          <w:rFonts w:ascii="Arial" w:hAnsi="Arial" w:cs="Arial"/>
          <w:sz w:val="24"/>
          <w:szCs w:val="24"/>
        </w:rPr>
        <w:t xml:space="preserve"> modelo educativo en el IPN</w:t>
      </w:r>
      <w:r w:rsidR="002765FA">
        <w:rPr>
          <w:rFonts w:ascii="Arial" w:hAnsi="Arial" w:cs="Arial"/>
          <w:sz w:val="24"/>
          <w:szCs w:val="24"/>
        </w:rPr>
        <w:t>,</w:t>
      </w:r>
      <w:r w:rsidRPr="008E06A4">
        <w:rPr>
          <w:rFonts w:ascii="Arial" w:hAnsi="Arial" w:cs="Arial"/>
          <w:sz w:val="24"/>
          <w:szCs w:val="24"/>
        </w:rPr>
        <w:t xml:space="preserve"> implementado a nivel medio superior y superior, </w:t>
      </w:r>
      <w:r w:rsidR="002765FA">
        <w:rPr>
          <w:rFonts w:ascii="Arial" w:hAnsi="Arial" w:cs="Arial"/>
          <w:sz w:val="24"/>
          <w:szCs w:val="24"/>
        </w:rPr>
        <w:t xml:space="preserve">ha logrado una </w:t>
      </w:r>
      <w:r w:rsidRPr="008E06A4">
        <w:rPr>
          <w:rFonts w:ascii="Arial" w:hAnsi="Arial" w:cs="Arial"/>
          <w:sz w:val="24"/>
          <w:szCs w:val="24"/>
        </w:rPr>
        <w:t xml:space="preserve">renovación de la práctica educativa de tal forma que el alumno se adapte a los cambios de su entorno, por lo que se habla de una estructura flexible, dinámica, </w:t>
      </w:r>
      <w:r w:rsidRPr="008E06A4">
        <w:rPr>
          <w:rFonts w:ascii="Arial" w:hAnsi="Arial" w:cs="Arial"/>
          <w:sz w:val="24"/>
          <w:szCs w:val="24"/>
        </w:rPr>
        <w:lastRenderedPageBreak/>
        <w:t>integral de alta calidad científica, tecnológica, humanista y centrada en el estudiante, quien a través de un aprendizaje autónomo sea capaz de construirlo por lo que debe apoyarse en la investigación sobre los contenidos programáticos.  De hecho la trascendencia de este modelo también se observa en que al estar centrado en el aprendizaje, la investigación se convierte en un eje fundamental ya que existe la necesidad de actualizar y acrecentar el capital intelectual. Así la investigación y el posgrado proporcionan las capacidades académicas y humanas para la formación continua y el aprendizaje a lo largo de la vida fortaleciendo el aprender a aprender, a hacer,  a ser y a convivir (IPN, 2004, pp. 65-67, 71 y 79) que desde Freire han estado presentes en el proceso educativo, fortaleciéndose a partir del reporte que para la UNESCO coordinó Delors en 1996.</w:t>
      </w:r>
    </w:p>
    <w:p w:rsidR="00BD42F8" w:rsidRDefault="008E06A4" w:rsidP="0000107E">
      <w:pPr>
        <w:spacing w:line="360" w:lineRule="auto"/>
        <w:jc w:val="both"/>
        <w:rPr>
          <w:rFonts w:ascii="Arial" w:hAnsi="Arial" w:cs="Arial"/>
          <w:sz w:val="24"/>
          <w:szCs w:val="24"/>
        </w:rPr>
      </w:pPr>
      <w:r>
        <w:rPr>
          <w:rFonts w:ascii="Arial" w:hAnsi="Arial" w:cs="Arial"/>
          <w:sz w:val="24"/>
          <w:szCs w:val="24"/>
        </w:rPr>
        <w:t xml:space="preserve">El modelo </w:t>
      </w:r>
      <w:r w:rsidR="00CA5E1E">
        <w:rPr>
          <w:rFonts w:ascii="Arial" w:hAnsi="Arial" w:cs="Arial"/>
          <w:sz w:val="24"/>
          <w:szCs w:val="24"/>
        </w:rPr>
        <w:t xml:space="preserve">(Figura 1) </w:t>
      </w:r>
      <w:r>
        <w:rPr>
          <w:rFonts w:ascii="Arial" w:hAnsi="Arial" w:cs="Arial"/>
          <w:sz w:val="24"/>
          <w:szCs w:val="24"/>
        </w:rPr>
        <w:t>orienta la oferta educativa y la forma en que se adqui</w:t>
      </w:r>
      <w:r w:rsidR="00592DD4">
        <w:rPr>
          <w:rFonts w:ascii="Arial" w:hAnsi="Arial" w:cs="Arial"/>
          <w:sz w:val="24"/>
          <w:szCs w:val="24"/>
        </w:rPr>
        <w:t>ere</w:t>
      </w:r>
      <w:r>
        <w:rPr>
          <w:rFonts w:ascii="Arial" w:hAnsi="Arial" w:cs="Arial"/>
          <w:sz w:val="24"/>
          <w:szCs w:val="24"/>
        </w:rPr>
        <w:t xml:space="preserve"> el conocimiento</w:t>
      </w:r>
      <w:r w:rsidR="00CA5E1E">
        <w:rPr>
          <w:rFonts w:ascii="Arial" w:hAnsi="Arial" w:cs="Arial"/>
          <w:sz w:val="24"/>
          <w:szCs w:val="24"/>
        </w:rPr>
        <w:t xml:space="preserve"> </w:t>
      </w:r>
      <w:r w:rsidR="00592DD4">
        <w:rPr>
          <w:rFonts w:ascii="Arial" w:hAnsi="Arial" w:cs="Arial"/>
          <w:sz w:val="24"/>
          <w:szCs w:val="24"/>
        </w:rPr>
        <w:t xml:space="preserve">garantizando un perfil de egreso con características comunes </w:t>
      </w:r>
      <w:r w:rsidR="00CA5E1E">
        <w:rPr>
          <w:rFonts w:ascii="Arial" w:hAnsi="Arial" w:cs="Arial"/>
          <w:sz w:val="24"/>
          <w:szCs w:val="24"/>
        </w:rPr>
        <w:t xml:space="preserve">compartidas entre los </w:t>
      </w:r>
      <w:r w:rsidR="00A658AF">
        <w:rPr>
          <w:rFonts w:ascii="Arial" w:hAnsi="Arial" w:cs="Arial"/>
          <w:sz w:val="24"/>
          <w:szCs w:val="24"/>
        </w:rPr>
        <w:t>egresados.</w:t>
      </w:r>
      <w:r w:rsidR="005646B1">
        <w:rPr>
          <w:rFonts w:ascii="Arial" w:hAnsi="Arial" w:cs="Arial"/>
          <w:sz w:val="24"/>
          <w:szCs w:val="24"/>
        </w:rPr>
        <w:t xml:space="preserve"> Asimismo, </w:t>
      </w:r>
      <w:r w:rsidR="00BD42F8" w:rsidRPr="008E06A4">
        <w:rPr>
          <w:rFonts w:ascii="Arial" w:hAnsi="Arial" w:cs="Arial"/>
          <w:sz w:val="24"/>
          <w:szCs w:val="24"/>
        </w:rPr>
        <w:t>se procura cumplir con l</w:t>
      </w:r>
      <w:r w:rsidR="00CA5E1E">
        <w:rPr>
          <w:rFonts w:ascii="Arial" w:hAnsi="Arial" w:cs="Arial"/>
          <w:sz w:val="24"/>
          <w:szCs w:val="24"/>
        </w:rPr>
        <w:t>o</w:t>
      </w:r>
      <w:r w:rsidR="00BD42F8" w:rsidRPr="008E06A4">
        <w:rPr>
          <w:rFonts w:ascii="Arial" w:hAnsi="Arial" w:cs="Arial"/>
          <w:sz w:val="24"/>
          <w:szCs w:val="24"/>
        </w:rPr>
        <w:t xml:space="preserve">s </w:t>
      </w:r>
      <w:r w:rsidR="00CA5E1E">
        <w:rPr>
          <w:rFonts w:ascii="Arial" w:hAnsi="Arial" w:cs="Arial"/>
          <w:sz w:val="24"/>
          <w:szCs w:val="24"/>
        </w:rPr>
        <w:t xml:space="preserve">requerimientos </w:t>
      </w:r>
      <w:r w:rsidR="00BD42F8" w:rsidRPr="008E06A4">
        <w:rPr>
          <w:rFonts w:ascii="Arial" w:hAnsi="Arial" w:cs="Arial"/>
          <w:sz w:val="24"/>
          <w:szCs w:val="24"/>
        </w:rPr>
        <w:t xml:space="preserve">de una educación de calidad </w:t>
      </w:r>
      <w:r w:rsidR="00CA5E1E">
        <w:rPr>
          <w:rFonts w:ascii="Arial" w:hAnsi="Arial" w:cs="Arial"/>
          <w:sz w:val="24"/>
          <w:szCs w:val="24"/>
        </w:rPr>
        <w:t>referidos</w:t>
      </w:r>
      <w:r w:rsidR="00BD42F8" w:rsidRPr="008E06A4">
        <w:rPr>
          <w:rFonts w:ascii="Arial" w:hAnsi="Arial" w:cs="Arial"/>
          <w:sz w:val="24"/>
          <w:szCs w:val="24"/>
        </w:rPr>
        <w:t xml:space="preserve"> a la equidad, la pertinencia, la relevancia, la eficiencia y la eficacia, respondiendo a las necesidades y expectativas sociales</w:t>
      </w:r>
      <w:r w:rsidR="00CA5E1E">
        <w:rPr>
          <w:rFonts w:ascii="Arial" w:hAnsi="Arial" w:cs="Arial"/>
          <w:sz w:val="24"/>
          <w:szCs w:val="24"/>
        </w:rPr>
        <w:t xml:space="preserve">. </w:t>
      </w:r>
      <w:r w:rsidR="00BD42F8" w:rsidRPr="008E06A4">
        <w:rPr>
          <w:rFonts w:ascii="Arial" w:hAnsi="Arial" w:cs="Arial"/>
          <w:sz w:val="24"/>
          <w:szCs w:val="24"/>
        </w:rPr>
        <w:t xml:space="preserve"> </w:t>
      </w:r>
    </w:p>
    <w:p w:rsidR="006D7AFE" w:rsidRPr="006D7AFE" w:rsidRDefault="00784CF1" w:rsidP="006D7AFE">
      <w:pPr>
        <w:spacing w:line="240" w:lineRule="auto"/>
        <w:jc w:val="center"/>
        <w:rPr>
          <w:rFonts w:ascii="Arial" w:hAnsi="Arial" w:cs="Arial"/>
          <w:sz w:val="24"/>
          <w:szCs w:val="24"/>
        </w:rPr>
      </w:pPr>
      <w:r>
        <w:rPr>
          <w:rFonts w:ascii="Arial" w:hAnsi="Arial" w:cs="Arial"/>
          <w:noProof/>
          <w:sz w:val="24"/>
          <w:szCs w:val="24"/>
          <w:lang w:eastAsia="es-MX"/>
        </w:rPr>
        <mc:AlternateContent>
          <mc:Choice Requires="wpg">
            <w:drawing>
              <wp:anchor distT="0" distB="0" distL="114300" distR="114300" simplePos="0" relativeHeight="251683840" behindDoc="0" locked="0" layoutInCell="1" allowOverlap="1" wp14:anchorId="7FF67957" wp14:editId="2D99FE49">
                <wp:simplePos x="0" y="0"/>
                <wp:positionH relativeFrom="column">
                  <wp:posOffset>245982</wp:posOffset>
                </wp:positionH>
                <wp:positionV relativeFrom="paragraph">
                  <wp:posOffset>204669</wp:posOffset>
                </wp:positionV>
                <wp:extent cx="5410200" cy="3036228"/>
                <wp:effectExtent l="0" t="0" r="38100" b="12065"/>
                <wp:wrapNone/>
                <wp:docPr id="29" name="29 Grupo"/>
                <wp:cNvGraphicFramePr/>
                <a:graphic xmlns:a="http://schemas.openxmlformats.org/drawingml/2006/main">
                  <a:graphicData uri="http://schemas.microsoft.com/office/word/2010/wordprocessingGroup">
                    <wpg:wgp>
                      <wpg:cNvGrpSpPr/>
                      <wpg:grpSpPr>
                        <a:xfrm>
                          <a:off x="0" y="0"/>
                          <a:ext cx="5410200" cy="3036228"/>
                          <a:chOff x="0" y="-150302"/>
                          <a:chExt cx="5420789" cy="3265641"/>
                        </a:xfrm>
                      </wpg:grpSpPr>
                      <wps:wsp>
                        <wps:cNvPr id="35" name="6 Rectángulo redondeado"/>
                        <wps:cNvSpPr/>
                        <wps:spPr>
                          <a:xfrm>
                            <a:off x="2743200" y="2381693"/>
                            <a:ext cx="2413000" cy="733646"/>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D7AFE" w:rsidRPr="008A1CC4" w:rsidRDefault="006D7AFE" w:rsidP="006D7AFE">
                              <w:pPr>
                                <w:pStyle w:val="NormalWeb"/>
                                <w:spacing w:before="0" w:beforeAutospacing="0" w:after="0" w:afterAutospacing="0"/>
                                <w:jc w:val="center"/>
                                <w:rPr>
                                  <w:sz w:val="23"/>
                                  <w:szCs w:val="23"/>
                                </w:rPr>
                              </w:pPr>
                              <w:r w:rsidRPr="008A1CC4">
                                <w:rPr>
                                  <w:rFonts w:asciiTheme="minorHAnsi" w:hAnsi="Calibri" w:cstheme="minorBidi"/>
                                  <w:bCs/>
                                  <w:color w:val="000000" w:themeColor="text1"/>
                                  <w:kern w:val="24"/>
                                  <w:sz w:val="23"/>
                                  <w:szCs w:val="23"/>
                                </w:rPr>
                                <w:t>Procesos educativos flexibles e innovadores, y múltiples espacios de relación con el entorno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10 Rectángulo redondeado"/>
                        <wps:cNvSpPr/>
                        <wps:spPr>
                          <a:xfrm>
                            <a:off x="2785744" y="-150302"/>
                            <a:ext cx="2370455" cy="792849"/>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D7AFE" w:rsidRPr="006D7AFE" w:rsidRDefault="006D7AFE" w:rsidP="006D7AFE">
                              <w:pPr>
                                <w:pStyle w:val="NormalWeb"/>
                                <w:spacing w:before="0" w:beforeAutospacing="0" w:after="0" w:afterAutospacing="0"/>
                                <w:jc w:val="center"/>
                              </w:pPr>
                              <w:r w:rsidRPr="006D7AFE">
                                <w:rPr>
                                  <w:rFonts w:asciiTheme="minorHAnsi" w:hAnsi="Calibri" w:cstheme="minorBidi"/>
                                  <w:bCs/>
                                  <w:color w:val="000000" w:themeColor="text1"/>
                                  <w:kern w:val="24"/>
                                </w:rPr>
                                <w:t>Formación integral</w:t>
                              </w:r>
                            </w:p>
                            <w:p w:rsidR="006D7AFE" w:rsidRPr="006D7AFE" w:rsidRDefault="006D7AFE" w:rsidP="006D7AFE">
                              <w:pPr>
                                <w:pStyle w:val="NormalWeb"/>
                                <w:spacing w:before="0" w:beforeAutospacing="0" w:after="0" w:afterAutospacing="0"/>
                                <w:jc w:val="center"/>
                              </w:pPr>
                              <w:r w:rsidRPr="006D7AFE">
                                <w:rPr>
                                  <w:rFonts w:asciiTheme="minorHAnsi" w:hAnsi="Calibri" w:cstheme="minorBidi"/>
                                  <w:bCs/>
                                  <w:color w:val="000000" w:themeColor="text1"/>
                                  <w:kern w:val="24"/>
                                </w:rPr>
                                <w:t>de carácter científico, tecnológico</w:t>
                              </w:r>
                              <w:r w:rsidRPr="006D7AFE">
                                <w:rPr>
                                  <w:rFonts w:asciiTheme="minorHAnsi" w:hAnsi="Calibri" w:cstheme="minorBidi"/>
                                  <w:bCs/>
                                  <w:color w:val="000000" w:themeColor="text1"/>
                                  <w:kern w:val="24"/>
                                  <w:sz w:val="28"/>
                                  <w:szCs w:val="28"/>
                                </w:rPr>
                                <w:t xml:space="preserve"> </w:t>
                              </w:r>
                              <w:r w:rsidRPr="006D7AFE">
                                <w:rPr>
                                  <w:rFonts w:asciiTheme="minorHAnsi" w:hAnsi="Calibri" w:cstheme="minorBidi"/>
                                  <w:bCs/>
                                  <w:color w:val="000000" w:themeColor="text1"/>
                                  <w:kern w:val="24"/>
                                </w:rPr>
                                <w:t>y humanístico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11 Rectángulo redondeado"/>
                        <wps:cNvSpPr/>
                        <wps:spPr>
                          <a:xfrm>
                            <a:off x="2743200" y="1562986"/>
                            <a:ext cx="2413000" cy="744279"/>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D7AFE" w:rsidRPr="00EF0821" w:rsidRDefault="006D7AFE" w:rsidP="006D7AFE">
                              <w:pPr>
                                <w:pStyle w:val="NormalWeb"/>
                                <w:spacing w:before="0" w:beforeAutospacing="0" w:after="0" w:afterAutospacing="0"/>
                                <w:jc w:val="center"/>
                                <w:rPr>
                                  <w:sz w:val="23"/>
                                  <w:szCs w:val="23"/>
                                </w:rPr>
                              </w:pPr>
                              <w:r w:rsidRPr="00EF0821">
                                <w:rPr>
                                  <w:rFonts w:asciiTheme="minorHAnsi" w:hAnsi="Calibri" w:cstheme="minorBidi"/>
                                  <w:bCs/>
                                  <w:color w:val="000000" w:themeColor="text1"/>
                                  <w:kern w:val="24"/>
                                  <w:sz w:val="23"/>
                                  <w:szCs w:val="23"/>
                                </w:rPr>
                                <w:t>Propicia aprendizaje autónomo, movilidad entre niveles e</w:t>
                              </w:r>
                              <w:r w:rsidR="00EF0821">
                                <w:rPr>
                                  <w:rFonts w:asciiTheme="minorHAnsi" w:hAnsi="Calibri" w:cstheme="minorBidi"/>
                                  <w:bCs/>
                                  <w:color w:val="000000" w:themeColor="text1"/>
                                  <w:kern w:val="24"/>
                                  <w:sz w:val="23"/>
                                  <w:szCs w:val="23"/>
                                </w:rPr>
                                <w:t xml:space="preserve"> instituciones </w:t>
                              </w:r>
                              <w:r w:rsidRPr="00EF0821">
                                <w:rPr>
                                  <w:rFonts w:asciiTheme="minorHAnsi" w:hAnsi="Calibri" w:cstheme="minorBidi"/>
                                  <w:bCs/>
                                  <w:color w:val="000000" w:themeColor="text1"/>
                                  <w:kern w:val="24"/>
                                  <w:sz w:val="23"/>
                                  <w:szCs w:val="23"/>
                                </w:rPr>
                                <w:t xml:space="preserve">y  mercado de </w:t>
                              </w:r>
                              <w:r w:rsidR="00EF0821">
                                <w:rPr>
                                  <w:rFonts w:asciiTheme="minorHAnsi" w:hAnsi="Calibri" w:cstheme="minorBidi"/>
                                  <w:bCs/>
                                  <w:color w:val="000000" w:themeColor="text1"/>
                                  <w:kern w:val="24"/>
                                  <w:sz w:val="23"/>
                                  <w:szCs w:val="23"/>
                                </w:rPr>
                                <w:t xml:space="preserve"> </w:t>
                              </w:r>
                              <w:r w:rsidRPr="00EF0821">
                                <w:rPr>
                                  <w:rFonts w:asciiTheme="minorHAnsi" w:hAnsi="Calibri" w:cstheme="minorBidi"/>
                                  <w:bCs/>
                                  <w:color w:val="000000" w:themeColor="text1"/>
                                  <w:kern w:val="24"/>
                                  <w:sz w:val="23"/>
                                  <w:szCs w:val="23"/>
                                </w:rPr>
                                <w:t>trabajo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12 Elipse"/>
                        <wps:cNvSpPr/>
                        <wps:spPr>
                          <a:xfrm>
                            <a:off x="0" y="542260"/>
                            <a:ext cx="1734820" cy="174625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D7AFE" w:rsidRDefault="006D7AFE" w:rsidP="006D7AF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13 CuadroTexto"/>
                        <wps:cNvSpPr txBox="1"/>
                        <wps:spPr>
                          <a:xfrm>
                            <a:off x="95685" y="911735"/>
                            <a:ext cx="1521460" cy="1061112"/>
                          </a:xfrm>
                          <a:prstGeom prst="rect">
                            <a:avLst/>
                          </a:prstGeom>
                          <a:noFill/>
                        </wps:spPr>
                        <wps:txbx>
                          <w:txbxContent>
                            <w:p w:rsidR="006D7AFE" w:rsidRPr="008A1CC4" w:rsidRDefault="006D7AFE" w:rsidP="006D7AFE">
                              <w:pPr>
                                <w:pStyle w:val="NormalWeb"/>
                                <w:spacing w:before="0" w:beforeAutospacing="0" w:after="0" w:afterAutospacing="0"/>
                                <w:jc w:val="center"/>
                                <w:rPr>
                                  <w:sz w:val="28"/>
                                  <w:szCs w:val="28"/>
                                </w:rPr>
                              </w:pPr>
                              <w:r w:rsidRPr="008A1CC4">
                                <w:rPr>
                                  <w:rFonts w:asciiTheme="minorHAnsi" w:hAnsi="Calibri" w:cstheme="minorBidi"/>
                                  <w:b/>
                                  <w:bCs/>
                                  <w:color w:val="000000" w:themeColor="text1"/>
                                  <w:kern w:val="24"/>
                                  <w:sz w:val="28"/>
                                  <w:szCs w:val="28"/>
                                </w:rPr>
                                <w:t>Modelo educativo</w:t>
                              </w:r>
                            </w:p>
                            <w:p w:rsidR="006D7AFE" w:rsidRPr="008A1CC4" w:rsidRDefault="006D7AFE" w:rsidP="006D7AFE">
                              <w:pPr>
                                <w:pStyle w:val="NormalWeb"/>
                                <w:spacing w:before="0" w:beforeAutospacing="0" w:after="0" w:afterAutospacing="0"/>
                                <w:jc w:val="center"/>
                                <w:rPr>
                                  <w:sz w:val="28"/>
                                  <w:szCs w:val="28"/>
                                </w:rPr>
                              </w:pPr>
                              <w:r w:rsidRPr="008A1CC4">
                                <w:rPr>
                                  <w:rFonts w:asciiTheme="minorHAnsi" w:hAnsi="Calibri" w:cstheme="minorBidi"/>
                                  <w:b/>
                                  <w:bCs/>
                                  <w:color w:val="000000" w:themeColor="text1"/>
                                  <w:kern w:val="24"/>
                                  <w:sz w:val="28"/>
                                  <w:szCs w:val="28"/>
                                </w:rPr>
                                <w:t xml:space="preserve">Centrado  en el </w:t>
                              </w:r>
                            </w:p>
                            <w:p w:rsidR="006D7AFE" w:rsidRDefault="00EF0821" w:rsidP="006D7AFE">
                              <w:pPr>
                                <w:pStyle w:val="NormalWeb"/>
                                <w:spacing w:before="0" w:beforeAutospacing="0" w:after="0" w:afterAutospacing="0"/>
                                <w:jc w:val="center"/>
                                <w:rPr>
                                  <w:rFonts w:asciiTheme="minorHAnsi" w:hAnsi="Calibri" w:cstheme="minorBidi"/>
                                  <w:b/>
                                  <w:bCs/>
                                  <w:color w:val="000000" w:themeColor="text1"/>
                                  <w:kern w:val="24"/>
                                  <w:sz w:val="28"/>
                                  <w:szCs w:val="28"/>
                                </w:rPr>
                              </w:pPr>
                              <w:r w:rsidRPr="008A1CC4">
                                <w:rPr>
                                  <w:rFonts w:asciiTheme="minorHAnsi" w:hAnsi="Calibri" w:cstheme="minorBidi"/>
                                  <w:b/>
                                  <w:bCs/>
                                  <w:color w:val="000000" w:themeColor="text1"/>
                                  <w:kern w:val="24"/>
                                  <w:sz w:val="28"/>
                                  <w:szCs w:val="28"/>
                                </w:rPr>
                                <w:t>A</w:t>
                              </w:r>
                              <w:r w:rsidR="006D7AFE" w:rsidRPr="008A1CC4">
                                <w:rPr>
                                  <w:rFonts w:asciiTheme="minorHAnsi" w:hAnsi="Calibri" w:cstheme="minorBidi"/>
                                  <w:b/>
                                  <w:bCs/>
                                  <w:color w:val="000000" w:themeColor="text1"/>
                                  <w:kern w:val="24"/>
                                  <w:sz w:val="28"/>
                                  <w:szCs w:val="28"/>
                                </w:rPr>
                                <w:t>prendizaje</w:t>
                              </w:r>
                            </w:p>
                            <w:p w:rsidR="00EF0821" w:rsidRDefault="00EF0821" w:rsidP="006D7AFE">
                              <w:pPr>
                                <w:pStyle w:val="NormalWeb"/>
                                <w:spacing w:before="0" w:beforeAutospacing="0" w:after="0" w:afterAutospacing="0"/>
                                <w:jc w:val="center"/>
                              </w:pPr>
                              <w:r>
                                <w:rPr>
                                  <w:rFonts w:asciiTheme="minorHAnsi" w:hAnsi="Calibri" w:cstheme="minorBidi"/>
                                  <w:b/>
                                  <w:bCs/>
                                  <w:color w:val="000000" w:themeColor="text1"/>
                                  <w:kern w:val="24"/>
                                  <w:sz w:val="28"/>
                                  <w:szCs w:val="28"/>
                                </w:rPr>
                                <w:t>autónomo</w:t>
                              </w:r>
                            </w:p>
                          </w:txbxContent>
                        </wps:txbx>
                        <wps:bodyPr wrap="square" rtlCol="0">
                          <a:noAutofit/>
                        </wps:bodyPr>
                      </wps:wsp>
                      <wps:wsp>
                        <wps:cNvPr id="44" name="17 Flecha derecha"/>
                        <wps:cNvSpPr/>
                        <wps:spPr>
                          <a:xfrm rot="2040203">
                            <a:off x="1648047" y="2147776"/>
                            <a:ext cx="464820" cy="25654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6D7AFE" w:rsidRDefault="006D7AFE" w:rsidP="006D7AF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18 Flecha derecha"/>
                        <wps:cNvSpPr/>
                        <wps:spPr>
                          <a:xfrm rot="367756">
                            <a:off x="1839433" y="1690576"/>
                            <a:ext cx="465034" cy="256555"/>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6D7AFE" w:rsidRDefault="006D7AFE" w:rsidP="006D7AF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17 Flecha derecha"/>
                        <wps:cNvSpPr/>
                        <wps:spPr>
                          <a:xfrm rot="20287262">
                            <a:off x="1860698" y="1212111"/>
                            <a:ext cx="464820" cy="25654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8A1CC4" w:rsidRDefault="008A1CC4" w:rsidP="008A1CC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17 Flecha derecha"/>
                        <wps:cNvSpPr/>
                        <wps:spPr>
                          <a:xfrm rot="19416128">
                            <a:off x="1828800" y="765544"/>
                            <a:ext cx="464820" cy="25654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8A1CC4" w:rsidRDefault="008A1CC4" w:rsidP="008A1CC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17 Flecha derecha"/>
                        <wps:cNvSpPr/>
                        <wps:spPr>
                          <a:xfrm>
                            <a:off x="5114261" y="308344"/>
                            <a:ext cx="253365" cy="137795"/>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408A0" w:rsidRDefault="00D408A0" w:rsidP="00D408A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17 Flecha derecha"/>
                        <wps:cNvSpPr/>
                        <wps:spPr>
                          <a:xfrm>
                            <a:off x="5167424" y="1020725"/>
                            <a:ext cx="253365" cy="137795"/>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408A0" w:rsidRDefault="00D408A0" w:rsidP="00D408A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17 Flecha derecha"/>
                        <wps:cNvSpPr/>
                        <wps:spPr>
                          <a:xfrm>
                            <a:off x="5156791" y="1850065"/>
                            <a:ext cx="253365" cy="137795"/>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408A0" w:rsidRDefault="00D408A0" w:rsidP="00D408A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17 Flecha derecha"/>
                        <wps:cNvSpPr/>
                        <wps:spPr>
                          <a:xfrm>
                            <a:off x="5156791" y="2604976"/>
                            <a:ext cx="253904" cy="137889"/>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408A0" w:rsidRDefault="00D408A0" w:rsidP="00D408A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F67957" id="29 Grupo" o:spid="_x0000_s1026" style="position:absolute;left:0;text-align:left;margin-left:19.35pt;margin-top:16.1pt;width:426pt;height:239.05pt;z-index:251683840;mso-width-relative:margin;mso-height-relative:margin" coordorigin=",-1503" coordsize="54207,3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">
                <v:roundrect id="6 Rectángulo redondeado" o:spid="_x0000_s1027" style="position:absolute;left:27432;top:23816;width:24130;height:73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62sQA&#10;AADbAAAADwAAAGRycy9kb3ducmV2LnhtbESPQWvCQBSE70L/w/IK3nSjokh0laYiiidrRDw+ss8k&#10;mn0bsqum/fXdgtDjMDPfMPNlayrxoMaVlhUM+hEI4szqknMFx3Tdm4JwHlljZZkUfJOD5eKtM8dY&#10;2yd/0ePgcxEg7GJUUHhfx1K6rCCDrm9r4uBdbGPQB9nkUjf4DHBTyWEUTaTBksNCgTV9FpTdDnej&#10;IE8u6aZOktXP/poO9H67O5/OO6W67+3HDISn1v+HX+2tVjAaw9+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MOtrEAAAA2wAAAA8AAAAAAAAAAAAAAAAAmAIAAGRycy9k&#10;b3ducmV2LnhtbFBLBQYAAAAABAAEAPUAAACJAwAAAAA=&#10;" fillcolor="#daeef3 [664]" strokecolor="#243f60 [1604]" strokeweight="2pt">
                  <v:textbox>
                    <w:txbxContent>
                      <w:p w:rsidR="006D7AFE" w:rsidRPr="008A1CC4" w:rsidRDefault="006D7AFE" w:rsidP="006D7AFE">
                        <w:pPr>
                          <w:pStyle w:val="NormalWeb"/>
                          <w:spacing w:before="0" w:beforeAutospacing="0" w:after="0" w:afterAutospacing="0"/>
                          <w:jc w:val="center"/>
                          <w:rPr>
                            <w:sz w:val="23"/>
                            <w:szCs w:val="23"/>
                          </w:rPr>
                        </w:pPr>
                        <w:r w:rsidRPr="008A1CC4">
                          <w:rPr>
                            <w:rFonts w:asciiTheme="minorHAnsi" w:hAnsi="Calibri" w:cstheme="minorBidi"/>
                            <w:bCs/>
                            <w:color w:val="000000" w:themeColor="text1"/>
                            <w:kern w:val="24"/>
                            <w:sz w:val="23"/>
                            <w:szCs w:val="23"/>
                          </w:rPr>
                          <w:t>Procesos educativos flexibles e innovadores, y múltiples espacios de relación con el entorno</w:t>
                        </w:r>
                      </w:p>
                    </w:txbxContent>
                  </v:textbox>
                </v:roundrect>
                <v:roundrect id="10 Rectángulo redondeado" o:spid="_x0000_s1028" style="position:absolute;left:27857;top:-1503;width:23704;height:79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w38QA&#10;AADbAAAADwAAAGRycy9kb3ducmV2LnhtbESPQWvCQBSE70L/w/IK3nSjgmh0laYiiidrRDw+ss8k&#10;mn0bsqum/fXdgtDjMDPfMPNlayrxoMaVlhUM+hEI4szqknMFx3Tdm4BwHlljZZkUfJOD5eKtM8dY&#10;2yd/0ePgcxEg7GJUUHhfx1K6rCCDrm9r4uBdbGPQB9nkUjf4DHBTyWEUjaXBksNCgTV9FpTdDnej&#10;IE8u6aZOktXP/poO9H67O5/OO6W67+3HDISn1v+HX+2tVjCawt+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MN/EAAAA2wAAAA8AAAAAAAAAAAAAAAAAmAIAAGRycy9k&#10;b3ducmV2LnhtbFBLBQYAAAAABAAEAPUAAACJAwAAAAA=&#10;" fillcolor="#daeef3 [664]" strokecolor="#243f60 [1604]" strokeweight="2pt">
                  <v:textbox>
                    <w:txbxContent>
                      <w:p w:rsidR="006D7AFE" w:rsidRPr="006D7AFE" w:rsidRDefault="006D7AFE" w:rsidP="006D7AFE">
                        <w:pPr>
                          <w:pStyle w:val="NormalWeb"/>
                          <w:spacing w:before="0" w:beforeAutospacing="0" w:after="0" w:afterAutospacing="0"/>
                          <w:jc w:val="center"/>
                        </w:pPr>
                        <w:r w:rsidRPr="006D7AFE">
                          <w:rPr>
                            <w:rFonts w:asciiTheme="minorHAnsi" w:hAnsi="Calibri" w:cstheme="minorBidi"/>
                            <w:bCs/>
                            <w:color w:val="000000" w:themeColor="text1"/>
                            <w:kern w:val="24"/>
                          </w:rPr>
                          <w:t>Formación integral</w:t>
                        </w:r>
                      </w:p>
                      <w:p w:rsidR="006D7AFE" w:rsidRPr="006D7AFE" w:rsidRDefault="006D7AFE" w:rsidP="006D7AFE">
                        <w:pPr>
                          <w:pStyle w:val="NormalWeb"/>
                          <w:spacing w:before="0" w:beforeAutospacing="0" w:after="0" w:afterAutospacing="0"/>
                          <w:jc w:val="center"/>
                        </w:pPr>
                        <w:r w:rsidRPr="006D7AFE">
                          <w:rPr>
                            <w:rFonts w:asciiTheme="minorHAnsi" w:hAnsi="Calibri" w:cstheme="minorBidi"/>
                            <w:bCs/>
                            <w:color w:val="000000" w:themeColor="text1"/>
                            <w:kern w:val="24"/>
                          </w:rPr>
                          <w:t>de carácter científico, tecnológico</w:t>
                        </w:r>
                        <w:r w:rsidRPr="006D7AFE">
                          <w:rPr>
                            <w:rFonts w:asciiTheme="minorHAnsi" w:hAnsi="Calibri" w:cstheme="minorBidi"/>
                            <w:bCs/>
                            <w:color w:val="000000" w:themeColor="text1"/>
                            <w:kern w:val="24"/>
                            <w:sz w:val="28"/>
                            <w:szCs w:val="28"/>
                          </w:rPr>
                          <w:t xml:space="preserve"> </w:t>
                        </w:r>
                        <w:r w:rsidRPr="006D7AFE">
                          <w:rPr>
                            <w:rFonts w:asciiTheme="minorHAnsi" w:hAnsi="Calibri" w:cstheme="minorBidi"/>
                            <w:bCs/>
                            <w:color w:val="000000" w:themeColor="text1"/>
                            <w:kern w:val="24"/>
                          </w:rPr>
                          <w:t>y humanístico</w:t>
                        </w:r>
                      </w:p>
                    </w:txbxContent>
                  </v:textbox>
                </v:roundrect>
                <v:roundrect id="11 Rectángulo redondeado" o:spid="_x0000_s1029" style="position:absolute;left:27432;top:15629;width:24130;height:74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3qP8IA&#10;AADbAAAADwAAAGRycy9kb3ducmV2LnhtbERPTWvCQBC9C/6HZQq96SZSSomuYpRSySk1RTwO2TGJ&#10;zc6G7Nak/fXuQejx8b5Xm9G04ka9aywriOcRCOLS6oYrBV/F++wNhPPIGlvLpOCXHGzW08kKE20H&#10;/qTb0VcihLBLUEHtfZdI6cqaDLq57YgDd7G9QR9gX0nd4xDCTSsXUfQqDTYcGmrsaFdT+X38MQqq&#10;9FJ8dGm6/8uvRazzQ3Y+nTOlnp/G7RKEp9H/ix/ug1bwEtaH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eo/wgAAANsAAAAPAAAAAAAAAAAAAAAAAJgCAABkcnMvZG93&#10;bnJldi54bWxQSwUGAAAAAAQABAD1AAAAhwMAAAAA&#10;" fillcolor="#daeef3 [664]" strokecolor="#243f60 [1604]" strokeweight="2pt">
                  <v:textbox>
                    <w:txbxContent>
                      <w:p w:rsidR="006D7AFE" w:rsidRPr="00EF0821" w:rsidRDefault="006D7AFE" w:rsidP="006D7AFE">
                        <w:pPr>
                          <w:pStyle w:val="NormalWeb"/>
                          <w:spacing w:before="0" w:beforeAutospacing="0" w:after="0" w:afterAutospacing="0"/>
                          <w:jc w:val="center"/>
                          <w:rPr>
                            <w:sz w:val="23"/>
                            <w:szCs w:val="23"/>
                          </w:rPr>
                        </w:pPr>
                        <w:r w:rsidRPr="00EF0821">
                          <w:rPr>
                            <w:rFonts w:asciiTheme="minorHAnsi" w:hAnsi="Calibri" w:cstheme="minorBidi"/>
                            <w:bCs/>
                            <w:color w:val="000000" w:themeColor="text1"/>
                            <w:kern w:val="24"/>
                            <w:sz w:val="23"/>
                            <w:szCs w:val="23"/>
                          </w:rPr>
                          <w:t>Propicia aprendizaje autónomo, movilidad entre niveles e</w:t>
                        </w:r>
                        <w:r w:rsidR="00EF0821">
                          <w:rPr>
                            <w:rFonts w:asciiTheme="minorHAnsi" w:hAnsi="Calibri" w:cstheme="minorBidi"/>
                            <w:bCs/>
                            <w:color w:val="000000" w:themeColor="text1"/>
                            <w:kern w:val="24"/>
                            <w:sz w:val="23"/>
                            <w:szCs w:val="23"/>
                          </w:rPr>
                          <w:t xml:space="preserve"> instituciones </w:t>
                        </w:r>
                        <w:r w:rsidRPr="00EF0821">
                          <w:rPr>
                            <w:rFonts w:asciiTheme="minorHAnsi" w:hAnsi="Calibri" w:cstheme="minorBidi"/>
                            <w:bCs/>
                            <w:color w:val="000000" w:themeColor="text1"/>
                            <w:kern w:val="24"/>
                            <w:sz w:val="23"/>
                            <w:szCs w:val="23"/>
                          </w:rPr>
                          <w:t xml:space="preserve">y  mercado de </w:t>
                        </w:r>
                        <w:r w:rsidR="00EF0821">
                          <w:rPr>
                            <w:rFonts w:asciiTheme="minorHAnsi" w:hAnsi="Calibri" w:cstheme="minorBidi"/>
                            <w:bCs/>
                            <w:color w:val="000000" w:themeColor="text1"/>
                            <w:kern w:val="24"/>
                            <w:sz w:val="23"/>
                            <w:szCs w:val="23"/>
                          </w:rPr>
                          <w:t xml:space="preserve"> </w:t>
                        </w:r>
                        <w:r w:rsidRPr="00EF0821">
                          <w:rPr>
                            <w:rFonts w:asciiTheme="minorHAnsi" w:hAnsi="Calibri" w:cstheme="minorBidi"/>
                            <w:bCs/>
                            <w:color w:val="000000" w:themeColor="text1"/>
                            <w:kern w:val="24"/>
                            <w:sz w:val="23"/>
                            <w:szCs w:val="23"/>
                          </w:rPr>
                          <w:t>trabajo</w:t>
                        </w:r>
                      </w:p>
                    </w:txbxContent>
                  </v:textbox>
                </v:roundrect>
                <v:oval id="12 Elipse" o:spid="_x0000_s1030" style="position:absolute;top:5422;width:17348;height:17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ddcUA&#10;AADbAAAADwAAAGRycy9kb3ducmV2LnhtbESPzWrDMBCE74W8g9hAb41st4TiRDEmdX/IJeTnARZr&#10;Y5tYK8dSHbdPXwUCPQ4z8w2zzEbTioF611hWEM8iEMSl1Q1XCo6H96dXEM4ja2wtk4IfcpCtJg9L&#10;TLW98o6Gva9EgLBLUUHtfZdK6cqaDLqZ7YiDd7K9QR9kX0nd4zXATSuTKJpLgw2HhRo7WtdUnvff&#10;JlCSt2J3/syLZLN9/v3oLrKQyVapx+mYL0B4Gv1/+N7+0gpeYrh9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7N11xQAAANsAAAAPAAAAAAAAAAAAAAAAAJgCAABkcnMv&#10;ZG93bnJldi54bWxQSwUGAAAAAAQABAD1AAAAigMAAAAA&#10;" fillcolor="#ffc000" strokecolor="#243f60 [1604]" strokeweight="2pt">
                  <v:textbox>
                    <w:txbxContent>
                      <w:p w:rsidR="006D7AFE" w:rsidRDefault="006D7AFE" w:rsidP="006D7AFE">
                        <w:pPr>
                          <w:rPr>
                            <w:rFonts w:eastAsia="Times New Roman"/>
                          </w:rPr>
                        </w:pPr>
                      </w:p>
                    </w:txbxContent>
                  </v:textbox>
                </v:oval>
                <v:shapetype id="_x0000_t202" coordsize="21600,21600" o:spt="202" path="m,l,21600r21600,l21600,xe">
                  <v:stroke joinstyle="miter"/>
                  <v:path gradientshapeok="t" o:connecttype="rect"/>
                </v:shapetype>
                <v:shape id="13 CuadroTexto" o:spid="_x0000_s1031" type="#_x0000_t202" style="position:absolute;left:956;top:9117;width:15215;height:10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6D7AFE" w:rsidRPr="008A1CC4" w:rsidRDefault="006D7AFE" w:rsidP="006D7AFE">
                        <w:pPr>
                          <w:pStyle w:val="NormalWeb"/>
                          <w:spacing w:before="0" w:beforeAutospacing="0" w:after="0" w:afterAutospacing="0"/>
                          <w:jc w:val="center"/>
                          <w:rPr>
                            <w:sz w:val="28"/>
                            <w:szCs w:val="28"/>
                          </w:rPr>
                        </w:pPr>
                        <w:r w:rsidRPr="008A1CC4">
                          <w:rPr>
                            <w:rFonts w:asciiTheme="minorHAnsi" w:hAnsi="Calibri" w:cstheme="minorBidi"/>
                            <w:b/>
                            <w:bCs/>
                            <w:color w:val="000000" w:themeColor="text1"/>
                            <w:kern w:val="24"/>
                            <w:sz w:val="28"/>
                            <w:szCs w:val="28"/>
                          </w:rPr>
                          <w:t>Modelo educativo</w:t>
                        </w:r>
                      </w:p>
                      <w:p w:rsidR="006D7AFE" w:rsidRPr="008A1CC4" w:rsidRDefault="006D7AFE" w:rsidP="006D7AFE">
                        <w:pPr>
                          <w:pStyle w:val="NormalWeb"/>
                          <w:spacing w:before="0" w:beforeAutospacing="0" w:after="0" w:afterAutospacing="0"/>
                          <w:jc w:val="center"/>
                          <w:rPr>
                            <w:sz w:val="28"/>
                            <w:szCs w:val="28"/>
                          </w:rPr>
                        </w:pPr>
                        <w:r w:rsidRPr="008A1CC4">
                          <w:rPr>
                            <w:rFonts w:asciiTheme="minorHAnsi" w:hAnsi="Calibri" w:cstheme="minorBidi"/>
                            <w:b/>
                            <w:bCs/>
                            <w:color w:val="000000" w:themeColor="text1"/>
                            <w:kern w:val="24"/>
                            <w:sz w:val="28"/>
                            <w:szCs w:val="28"/>
                          </w:rPr>
                          <w:t xml:space="preserve">Centrado  en el </w:t>
                        </w:r>
                      </w:p>
                      <w:p w:rsidR="006D7AFE" w:rsidRDefault="00EF0821" w:rsidP="006D7AFE">
                        <w:pPr>
                          <w:pStyle w:val="NormalWeb"/>
                          <w:spacing w:before="0" w:beforeAutospacing="0" w:after="0" w:afterAutospacing="0"/>
                          <w:jc w:val="center"/>
                          <w:rPr>
                            <w:rFonts w:asciiTheme="minorHAnsi" w:hAnsi="Calibri" w:cstheme="minorBidi"/>
                            <w:b/>
                            <w:bCs/>
                            <w:color w:val="000000" w:themeColor="text1"/>
                            <w:kern w:val="24"/>
                            <w:sz w:val="28"/>
                            <w:szCs w:val="28"/>
                          </w:rPr>
                        </w:pPr>
                        <w:r w:rsidRPr="008A1CC4">
                          <w:rPr>
                            <w:rFonts w:asciiTheme="minorHAnsi" w:hAnsi="Calibri" w:cstheme="minorBidi"/>
                            <w:b/>
                            <w:bCs/>
                            <w:color w:val="000000" w:themeColor="text1"/>
                            <w:kern w:val="24"/>
                            <w:sz w:val="28"/>
                            <w:szCs w:val="28"/>
                          </w:rPr>
                          <w:t>A</w:t>
                        </w:r>
                        <w:r w:rsidR="006D7AFE" w:rsidRPr="008A1CC4">
                          <w:rPr>
                            <w:rFonts w:asciiTheme="minorHAnsi" w:hAnsi="Calibri" w:cstheme="minorBidi"/>
                            <w:b/>
                            <w:bCs/>
                            <w:color w:val="000000" w:themeColor="text1"/>
                            <w:kern w:val="24"/>
                            <w:sz w:val="28"/>
                            <w:szCs w:val="28"/>
                          </w:rPr>
                          <w:t>prendizaje</w:t>
                        </w:r>
                      </w:p>
                      <w:p w:rsidR="00EF0821" w:rsidRDefault="00EF0821" w:rsidP="006D7AFE">
                        <w:pPr>
                          <w:pStyle w:val="NormalWeb"/>
                          <w:spacing w:before="0" w:beforeAutospacing="0" w:after="0" w:afterAutospacing="0"/>
                          <w:jc w:val="center"/>
                        </w:pPr>
                        <w:r>
                          <w:rPr>
                            <w:rFonts w:asciiTheme="minorHAnsi" w:hAnsi="Calibri" w:cstheme="minorBidi"/>
                            <w:b/>
                            <w:bCs/>
                            <w:color w:val="000000" w:themeColor="text1"/>
                            <w:kern w:val="24"/>
                            <w:sz w:val="28"/>
                            <w:szCs w:val="28"/>
                          </w:rPr>
                          <w:t>autónomo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7 Flecha derecha" o:spid="_x0000_s1032" type="#_x0000_t13" style="position:absolute;left:16480;top:21477;width:4648;height:2566;rotation:222844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8vMQA&#10;AADbAAAADwAAAGRycy9kb3ducmV2LnhtbESP3WrCQBSE7wu+w3IEb0rdWKxImk0IYsFSb4w+wGn2&#10;5Idmz4bsGuPbu4VCL4eZ+YZJssl0YqTBtZYVrJYRCOLS6pZrBZfzx8sWhPPIGjvLpOBODrJ09pRg&#10;rO2NTzQWvhYBwi5GBY33fSylKxsy6Ja2Jw5eZQeDPsihlnrAW4CbTr5G0UYabDksNNjTrqHyp7ga&#10;Bc943Bdt9amP4yS/rt959zbmK6UW8yl/B+Fp8v/hv/ZBK1iv4fdL+AE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kvLzEAAAA2wAAAA8AAAAAAAAAAAAAAAAAmAIAAGRycy9k&#10;b3ducmV2LnhtbFBLBQYAAAAABAAEAPUAAACJAwAAAAA=&#10;" adj="15639" fillcolor="#002060" strokecolor="#243f60 [1604]" strokeweight="2pt">
                  <v:textbox>
                    <w:txbxContent>
                      <w:p w:rsidR="006D7AFE" w:rsidRDefault="006D7AFE" w:rsidP="006D7AFE">
                        <w:pPr>
                          <w:rPr>
                            <w:rFonts w:eastAsia="Times New Roman"/>
                          </w:rPr>
                        </w:pPr>
                      </w:p>
                    </w:txbxContent>
                  </v:textbox>
                </v:shape>
                <v:shape id="18 Flecha derecha" o:spid="_x0000_s1033" type="#_x0000_t13" style="position:absolute;left:18394;top:16905;width:4650;height:2566;rotation:4016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0it8UA&#10;AADbAAAADwAAAGRycy9kb3ducmV2LnhtbESPT2vCQBTE70K/w/IK3nRTsVJTVwkVwRw8+Ofg8Zl9&#10;TdJm34bdVZNv3xWEHoeZ+Q2zWHWmETdyvras4G2cgCAurK65VHA6bkYfIHxA1thYJgU9eVgtXwYL&#10;TLW9855uh1CKCGGfooIqhDaV0hcVGfRj2xJH79s6gyFKV0rt8B7hppGTJJlJgzXHhQpb+qqo+D1c&#10;jYJzvpuU2fy46y/B9Fm+dvlP45QavnbZJ4hAXfgPP9tbrWD6Do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SK3xQAAANsAAAAPAAAAAAAAAAAAAAAAAJgCAABkcnMv&#10;ZG93bnJldi54bWxQSwUGAAAAAAQABAD1AAAAigMAAAAA&#10;" adj="15642" fillcolor="#002060" strokecolor="#243f60 [1604]" strokeweight="2pt">
                  <v:textbox>
                    <w:txbxContent>
                      <w:p w:rsidR="006D7AFE" w:rsidRDefault="006D7AFE" w:rsidP="006D7AFE">
                        <w:pPr>
                          <w:rPr>
                            <w:rFonts w:eastAsia="Times New Roman"/>
                          </w:rPr>
                        </w:pPr>
                      </w:p>
                    </w:txbxContent>
                  </v:textbox>
                </v:shape>
                <v:shape id="17 Flecha derecha" o:spid="_x0000_s1034" type="#_x0000_t13" style="position:absolute;left:18606;top:12121;width:4649;height:2565;rotation:-14338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uBMQA&#10;AADbAAAADwAAAGRycy9kb3ducmV2LnhtbESPQWvCQBCF70L/wzKF3nSjBS3RVVpBFLyoaYvHITsm&#10;abOzIbtq/PfOQfA2w3vz3jezRedqdaE2VJ4NDAcJKOLc24oLA9/Zqv8BKkRki7VnMnCjAIv5S2+G&#10;qfVX3tPlEAslIRxSNFDG2KRah7wkh2HgG2LRTr51GGVtC21bvEq4q/UoScbaYcXSUGJDy5Ly/8PZ&#10;GQh/X7/J7lacs8l7d9THLQ+bn7Uxb6/d5xRUpC4+zY/rjRV8gZVfZAA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5LgTEAAAA2wAAAA8AAAAAAAAAAAAAAAAAmAIAAGRycy9k&#10;b3ducmV2LnhtbFBLBQYAAAAABAAEAPUAAACJAwAAAAA=&#10;" adj="15639" fillcolor="#002060" strokecolor="#243f60 [1604]" strokeweight="2pt">
                  <v:textbox>
                    <w:txbxContent>
                      <w:p w:rsidR="008A1CC4" w:rsidRDefault="008A1CC4" w:rsidP="008A1CC4">
                        <w:pPr>
                          <w:rPr>
                            <w:rFonts w:eastAsia="Times New Roman"/>
                          </w:rPr>
                        </w:pPr>
                      </w:p>
                    </w:txbxContent>
                  </v:textbox>
                </v:shape>
                <v:shape id="17 Flecha derecha" o:spid="_x0000_s1035" type="#_x0000_t13" style="position:absolute;left:18288;top:7655;width:4648;height:2565;rotation:-238537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jCb4A&#10;AADbAAAADwAAAGRycy9kb3ducmV2LnhtbERPyWrDMBC9F/IPYgK5NXJyCK4bJZRQQ6+RS8+DNbFM&#10;rJGxFC9/HxUKvc3jrXM8z64TIw2h9axgt81AENfetNwo+K7K1xxEiMgGO8+kYKEA59Pq5YiF8RNf&#10;adSxESmEQ4EKbIx9IWWoLTkMW98TJ+7mB4cxwaGRZsAphbtO7rPsIB22nBos9nSxVN/1wylw5d3l&#10;P3acb6ybqd/r5bO6aKU26/njHUSkOf6L/9xfJs1/g99f0gHy9A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d4wm+AAAA2wAAAA8AAAAAAAAAAAAAAAAAmAIAAGRycy9kb3ducmV2&#10;LnhtbFBLBQYAAAAABAAEAPUAAACDAwAAAAA=&#10;" adj="15639" fillcolor="#002060" strokecolor="#243f60 [1604]" strokeweight="2pt">
                  <v:textbox>
                    <w:txbxContent>
                      <w:p w:rsidR="008A1CC4" w:rsidRDefault="008A1CC4" w:rsidP="008A1CC4">
                        <w:pPr>
                          <w:rPr>
                            <w:rFonts w:eastAsia="Times New Roman"/>
                          </w:rPr>
                        </w:pPr>
                      </w:p>
                    </w:txbxContent>
                  </v:textbox>
                </v:shape>
                <v:shape id="17 Flecha derecha" o:spid="_x0000_s1036" type="#_x0000_t13" style="position:absolute;left:51142;top:3083;width:2534;height: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m08QA&#10;AADbAAAADwAAAGRycy9kb3ducmV2LnhtbESP0WrCQBRE3wX/YblC3+omoS1tdBVRCkIraNoPuGZv&#10;k9Ds3bC7xuTvuwXBx2FmzjDL9WBa0ZPzjWUF6TwBQVxa3XCl4Pvr/fEVhA/IGlvLpGAkD+vVdLLE&#10;XNsrn6gvQiUihH2OCuoQulxKX9Zk0M9tRxy9H+sMhihdJbXDa4SbVmZJ8iINNhwXauxoW1P5W1yM&#10;gsvBn5uPfpc+mbfRpXt9/ByzjVIPs2GzABFoCPfwrb3XCrJn+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5tPEAAAA2wAAAA8AAAAAAAAAAAAAAAAAmAIAAGRycy9k&#10;b3ducmV2LnhtbFBLBQYAAAAABAAEAPUAAACJAwAAAAA=&#10;" adj="15726" fillcolor="#002060" strokecolor="#243f60 [1604]" strokeweight="2pt">
                  <v:textbox>
                    <w:txbxContent>
                      <w:p w:rsidR="00D408A0" w:rsidRDefault="00D408A0" w:rsidP="00D408A0">
                        <w:pPr>
                          <w:rPr>
                            <w:rFonts w:eastAsia="Times New Roman"/>
                          </w:rPr>
                        </w:pPr>
                      </w:p>
                    </w:txbxContent>
                  </v:textbox>
                </v:shape>
                <v:shape id="17 Flecha derecha" o:spid="_x0000_s1037" type="#_x0000_t13" style="position:absolute;left:51674;top:10207;width:2533;height: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4pMMA&#10;AADbAAAADwAAAGRycy9kb3ducmV2LnhtbESP0WrCQBRE3wv+w3IF3+omoUgbXUWUgqCFVv2Aa/aa&#10;BLN3w+4ak793C4U+DjNzhlmsetOIjpyvLStIpwkI4sLqmksF59Pn6zsIH5A1NpZJwUAeVsvRywJz&#10;bR/8Q90xlCJC2OeooAqhzaX0RUUG/dS2xNG7WmcwROlKqR0+Itw0MkuSmTRYc1yosKVNRcXteDcK&#10;7l/+Uu+7bfpmPgaX7vT3YcjWSk3G/XoOIlAf/sN/7Z1WkM3g90v8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x4pMMAAADbAAAADwAAAAAAAAAAAAAAAACYAgAAZHJzL2Rv&#10;d25yZXYueG1sUEsFBgAAAAAEAAQA9QAAAIgDAAAAAA==&#10;" adj="15726" fillcolor="#002060" strokecolor="#243f60 [1604]" strokeweight="2pt">
                  <v:textbox>
                    <w:txbxContent>
                      <w:p w:rsidR="00D408A0" w:rsidRDefault="00D408A0" w:rsidP="00D408A0">
                        <w:pPr>
                          <w:rPr>
                            <w:rFonts w:eastAsia="Times New Roman"/>
                          </w:rPr>
                        </w:pPr>
                      </w:p>
                    </w:txbxContent>
                  </v:textbox>
                </v:shape>
                <v:shape id="17 Flecha derecha" o:spid="_x0000_s1038" type="#_x0000_t13" style="position:absolute;left:51567;top:18500;width:2534;height: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P8QA&#10;AADbAAAADwAAAGRycy9kb3ducmV2LnhtbESP3WrCQBSE7wXfYTlC7+omofQnuoooBaEVNO0DHLOn&#10;SWj2bNhdY/L23YLg5TAz3zDL9WBa0ZPzjWUF6TwBQVxa3XCl4Pvr/fEVhA/IGlvLpGAkD+vVdLLE&#10;XNsrn6gvQiUihH2OCuoQulxKX9Zk0M9tRxy9H+sMhihdJbXDa4SbVmZJ8iwNNhwXauxoW1P5W1yM&#10;gsvBn5uPfpc+mbfRpXt9/ByzjVIPs2GzABFoCPfwrb3XCrIX+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g3T/EAAAA2wAAAA8AAAAAAAAAAAAAAAAAmAIAAGRycy9k&#10;b3ducmV2LnhtbFBLBQYAAAAABAAEAPUAAACJAwAAAAA=&#10;" adj="15726" fillcolor="#002060" strokecolor="#243f60 [1604]" strokeweight="2pt">
                  <v:textbox>
                    <w:txbxContent>
                      <w:p w:rsidR="00D408A0" w:rsidRDefault="00D408A0" w:rsidP="00D408A0">
                        <w:pPr>
                          <w:rPr>
                            <w:rFonts w:eastAsia="Times New Roman"/>
                          </w:rPr>
                        </w:pPr>
                      </w:p>
                    </w:txbxContent>
                  </v:textbox>
                </v:shape>
                <v:shape id="17 Flecha derecha" o:spid="_x0000_s1039" type="#_x0000_t13" style="position:absolute;left:51567;top:26049;width:2539;height:1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3g778A&#10;AADbAAAADwAAAGRycy9kb3ducmV2LnhtbERPTYvCMBC9C/sfwix401QPRapRFl1FFjxYu/ehGdvS&#10;ZlKSrNb99eYgeHy879VmMJ24kfONZQWzaQKCuLS64UpBcdlPFiB8QNbYWSYFD/KwWX+MVphpe+cz&#10;3fJQiRjCPkMFdQh9JqUvazLop7YnjtzVOoMhQldJ7fAew00n50mSSoMNx4Yae9rWVLb5n1GQmtxt&#10;v6+/P+0h7NsCT7shSf+VGn8OX0sQgYbwFr/cR61gHsfG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eDvvwAAANsAAAAPAAAAAAAAAAAAAAAAAJgCAABkcnMvZG93bnJl&#10;di54bWxQSwUGAAAAAAQABAD1AAAAhAMAAAAA&#10;" adj="15735" fillcolor="#002060" strokecolor="#243f60 [1604]" strokeweight="2pt">
                  <v:textbox>
                    <w:txbxContent>
                      <w:p w:rsidR="00D408A0" w:rsidRDefault="00D408A0" w:rsidP="00D408A0">
                        <w:pPr>
                          <w:rPr>
                            <w:rFonts w:eastAsia="Times New Roman"/>
                          </w:rPr>
                        </w:pPr>
                      </w:p>
                    </w:txbxContent>
                  </v:textbox>
                </v:shape>
              </v:group>
            </w:pict>
          </mc:Fallback>
        </mc:AlternateContent>
      </w:r>
      <w:r w:rsidR="006D7AFE">
        <w:rPr>
          <w:rFonts w:ascii="Arial" w:hAnsi="Arial" w:cs="Arial"/>
          <w:sz w:val="24"/>
          <w:szCs w:val="24"/>
        </w:rPr>
        <w:t>Figura 1. Modelo educativo del IPN</w:t>
      </w:r>
      <w:r w:rsidR="00D408A0" w:rsidRPr="00EF0821">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6E927731" wp14:editId="03F39328">
                <wp:simplePos x="0" y="0"/>
                <wp:positionH relativeFrom="column">
                  <wp:posOffset>5627370</wp:posOffset>
                </wp:positionH>
                <wp:positionV relativeFrom="paragraph">
                  <wp:posOffset>204027</wp:posOffset>
                </wp:positionV>
                <wp:extent cx="287655" cy="3009014"/>
                <wp:effectExtent l="0" t="0" r="17145" b="203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3009014"/>
                        </a:xfrm>
                        <a:prstGeom prst="rect">
                          <a:avLst/>
                        </a:prstGeom>
                        <a:solidFill>
                          <a:srgbClr val="FFDC6D"/>
                        </a:solidFill>
                        <a:ln w="9525">
                          <a:solidFill>
                            <a:srgbClr val="000000"/>
                          </a:solidFill>
                          <a:miter lim="800000"/>
                          <a:headEnd/>
                          <a:tailEnd/>
                        </a:ln>
                      </wps:spPr>
                      <wps:txbx>
                        <w:txbxContent>
                          <w:p w:rsidR="00EF0821" w:rsidRPr="00EF0821" w:rsidRDefault="00EF0821">
                            <w:pPr>
                              <w:rPr>
                                <w:b/>
                                <w:sz w:val="24"/>
                                <w:szCs w:val="24"/>
                              </w:rPr>
                            </w:pPr>
                            <w:r w:rsidRPr="00EF0821">
                              <w:rPr>
                                <w:b/>
                                <w:sz w:val="24"/>
                                <w:szCs w:val="24"/>
                              </w:rPr>
                              <w:t>E</w:t>
                            </w:r>
                          </w:p>
                          <w:p w:rsidR="00EF0821" w:rsidRPr="00EF0821" w:rsidRDefault="00EF0821">
                            <w:pPr>
                              <w:rPr>
                                <w:b/>
                                <w:sz w:val="24"/>
                                <w:szCs w:val="24"/>
                              </w:rPr>
                            </w:pPr>
                            <w:r w:rsidRPr="00EF0821">
                              <w:rPr>
                                <w:b/>
                                <w:sz w:val="24"/>
                                <w:szCs w:val="24"/>
                              </w:rPr>
                              <w:t>G</w:t>
                            </w:r>
                          </w:p>
                          <w:p w:rsidR="00EF0821" w:rsidRPr="00EF0821" w:rsidRDefault="00EF0821">
                            <w:pPr>
                              <w:rPr>
                                <w:b/>
                                <w:sz w:val="24"/>
                                <w:szCs w:val="24"/>
                              </w:rPr>
                            </w:pPr>
                            <w:r w:rsidRPr="00EF0821">
                              <w:rPr>
                                <w:b/>
                                <w:sz w:val="24"/>
                                <w:szCs w:val="24"/>
                              </w:rPr>
                              <w:t>R</w:t>
                            </w:r>
                          </w:p>
                          <w:p w:rsidR="00EF0821" w:rsidRPr="00EF0821" w:rsidRDefault="00EF0821">
                            <w:pPr>
                              <w:rPr>
                                <w:b/>
                                <w:sz w:val="24"/>
                                <w:szCs w:val="24"/>
                              </w:rPr>
                            </w:pPr>
                            <w:r w:rsidRPr="00EF0821">
                              <w:rPr>
                                <w:b/>
                                <w:sz w:val="24"/>
                                <w:szCs w:val="24"/>
                              </w:rPr>
                              <w:t>E</w:t>
                            </w:r>
                          </w:p>
                          <w:p w:rsidR="00EF0821" w:rsidRPr="00EF0821" w:rsidRDefault="00EF0821">
                            <w:pPr>
                              <w:rPr>
                                <w:b/>
                                <w:sz w:val="24"/>
                                <w:szCs w:val="24"/>
                              </w:rPr>
                            </w:pPr>
                            <w:r w:rsidRPr="00EF0821">
                              <w:rPr>
                                <w:b/>
                                <w:sz w:val="24"/>
                                <w:szCs w:val="24"/>
                              </w:rPr>
                              <w:t>S</w:t>
                            </w:r>
                          </w:p>
                          <w:p w:rsidR="00EF0821" w:rsidRPr="00EF0821" w:rsidRDefault="00EF0821">
                            <w:pPr>
                              <w:rPr>
                                <w:b/>
                                <w:sz w:val="24"/>
                                <w:szCs w:val="24"/>
                              </w:rPr>
                            </w:pPr>
                            <w:r w:rsidRPr="00EF0821">
                              <w:rPr>
                                <w:b/>
                                <w:sz w:val="24"/>
                                <w:szCs w:val="24"/>
                              </w:rPr>
                              <w:t>A</w:t>
                            </w:r>
                          </w:p>
                          <w:p w:rsidR="00EF0821" w:rsidRPr="00EF0821" w:rsidRDefault="00EF0821">
                            <w:pPr>
                              <w:rPr>
                                <w:b/>
                                <w:sz w:val="24"/>
                                <w:szCs w:val="24"/>
                              </w:rPr>
                            </w:pPr>
                            <w:r w:rsidRPr="00EF0821">
                              <w:rPr>
                                <w:b/>
                                <w:sz w:val="24"/>
                                <w:szCs w:val="24"/>
                              </w:rPr>
                              <w:t>D</w:t>
                            </w:r>
                          </w:p>
                          <w:p w:rsidR="00EF0821" w:rsidRDefault="00EF0821">
                            <w:pPr>
                              <w:rPr>
                                <w:b/>
                                <w:sz w:val="24"/>
                                <w:szCs w:val="24"/>
                              </w:rPr>
                            </w:pPr>
                            <w:r w:rsidRPr="00EF0821">
                              <w:rPr>
                                <w:b/>
                                <w:sz w:val="24"/>
                                <w:szCs w:val="24"/>
                              </w:rPr>
                              <w:t>O</w:t>
                            </w:r>
                          </w:p>
                          <w:p w:rsidR="00D408A0" w:rsidRDefault="00D408A0">
                            <w:pPr>
                              <w:rPr>
                                <w:b/>
                                <w:sz w:val="24"/>
                                <w:szCs w:val="24"/>
                              </w:rPr>
                            </w:pPr>
                            <w:r>
                              <w:rPr>
                                <w:b/>
                                <w:sz w:val="24"/>
                                <w:szCs w:val="24"/>
                              </w:rPr>
                              <w:t>S</w:t>
                            </w:r>
                          </w:p>
                          <w:p w:rsidR="00D408A0" w:rsidRPr="00EF0821" w:rsidRDefault="00D408A0">
                            <w:pPr>
                              <w:rPr>
                                <w:b/>
                                <w:sz w:val="24"/>
                                <w:szCs w:val="24"/>
                              </w:rPr>
                            </w:pPr>
                          </w:p>
                          <w:p w:rsidR="00EF0821" w:rsidRPr="00EF0821" w:rsidRDefault="00EF0821">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27731" id="Cuadro de texto 2" o:spid="_x0000_s1040" type="#_x0000_t202" style="position:absolute;left:0;text-align:left;margin-left:443.1pt;margin-top:16.05pt;width:22.65pt;height:23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" fillcolor="#ffdc6d">
                <v:textbox>
                  <w:txbxContent>
                    <w:p w:rsidR="00EF0821" w:rsidRPr="00EF0821" w:rsidRDefault="00EF0821">
                      <w:pPr>
                        <w:rPr>
                          <w:b/>
                          <w:sz w:val="24"/>
                          <w:szCs w:val="24"/>
                        </w:rPr>
                      </w:pPr>
                      <w:r w:rsidRPr="00EF0821">
                        <w:rPr>
                          <w:b/>
                          <w:sz w:val="24"/>
                          <w:szCs w:val="24"/>
                        </w:rPr>
                        <w:t>E</w:t>
                      </w:r>
                    </w:p>
                    <w:p w:rsidR="00EF0821" w:rsidRPr="00EF0821" w:rsidRDefault="00EF0821">
                      <w:pPr>
                        <w:rPr>
                          <w:b/>
                          <w:sz w:val="24"/>
                          <w:szCs w:val="24"/>
                        </w:rPr>
                      </w:pPr>
                      <w:r w:rsidRPr="00EF0821">
                        <w:rPr>
                          <w:b/>
                          <w:sz w:val="24"/>
                          <w:szCs w:val="24"/>
                        </w:rPr>
                        <w:t>G</w:t>
                      </w:r>
                    </w:p>
                    <w:p w:rsidR="00EF0821" w:rsidRPr="00EF0821" w:rsidRDefault="00EF0821">
                      <w:pPr>
                        <w:rPr>
                          <w:b/>
                          <w:sz w:val="24"/>
                          <w:szCs w:val="24"/>
                        </w:rPr>
                      </w:pPr>
                      <w:r w:rsidRPr="00EF0821">
                        <w:rPr>
                          <w:b/>
                          <w:sz w:val="24"/>
                          <w:szCs w:val="24"/>
                        </w:rPr>
                        <w:t>R</w:t>
                      </w:r>
                    </w:p>
                    <w:p w:rsidR="00EF0821" w:rsidRPr="00EF0821" w:rsidRDefault="00EF0821">
                      <w:pPr>
                        <w:rPr>
                          <w:b/>
                          <w:sz w:val="24"/>
                          <w:szCs w:val="24"/>
                        </w:rPr>
                      </w:pPr>
                      <w:r w:rsidRPr="00EF0821">
                        <w:rPr>
                          <w:b/>
                          <w:sz w:val="24"/>
                          <w:szCs w:val="24"/>
                        </w:rPr>
                        <w:t>E</w:t>
                      </w:r>
                    </w:p>
                    <w:p w:rsidR="00EF0821" w:rsidRPr="00EF0821" w:rsidRDefault="00EF0821">
                      <w:pPr>
                        <w:rPr>
                          <w:b/>
                          <w:sz w:val="24"/>
                          <w:szCs w:val="24"/>
                        </w:rPr>
                      </w:pPr>
                      <w:r w:rsidRPr="00EF0821">
                        <w:rPr>
                          <w:b/>
                          <w:sz w:val="24"/>
                          <w:szCs w:val="24"/>
                        </w:rPr>
                        <w:t>S</w:t>
                      </w:r>
                    </w:p>
                    <w:p w:rsidR="00EF0821" w:rsidRPr="00EF0821" w:rsidRDefault="00EF0821">
                      <w:pPr>
                        <w:rPr>
                          <w:b/>
                          <w:sz w:val="24"/>
                          <w:szCs w:val="24"/>
                        </w:rPr>
                      </w:pPr>
                      <w:r w:rsidRPr="00EF0821">
                        <w:rPr>
                          <w:b/>
                          <w:sz w:val="24"/>
                          <w:szCs w:val="24"/>
                        </w:rPr>
                        <w:t>A</w:t>
                      </w:r>
                    </w:p>
                    <w:p w:rsidR="00EF0821" w:rsidRPr="00EF0821" w:rsidRDefault="00EF0821">
                      <w:pPr>
                        <w:rPr>
                          <w:b/>
                          <w:sz w:val="24"/>
                          <w:szCs w:val="24"/>
                        </w:rPr>
                      </w:pPr>
                      <w:r w:rsidRPr="00EF0821">
                        <w:rPr>
                          <w:b/>
                          <w:sz w:val="24"/>
                          <w:szCs w:val="24"/>
                        </w:rPr>
                        <w:t>D</w:t>
                      </w:r>
                    </w:p>
                    <w:p w:rsidR="00EF0821" w:rsidRDefault="00EF0821">
                      <w:pPr>
                        <w:rPr>
                          <w:b/>
                          <w:sz w:val="24"/>
                          <w:szCs w:val="24"/>
                        </w:rPr>
                      </w:pPr>
                      <w:r w:rsidRPr="00EF0821">
                        <w:rPr>
                          <w:b/>
                          <w:sz w:val="24"/>
                          <w:szCs w:val="24"/>
                        </w:rPr>
                        <w:t>O</w:t>
                      </w:r>
                    </w:p>
                    <w:p w:rsidR="00D408A0" w:rsidRDefault="00D408A0">
                      <w:pPr>
                        <w:rPr>
                          <w:b/>
                          <w:sz w:val="24"/>
                          <w:szCs w:val="24"/>
                        </w:rPr>
                      </w:pPr>
                      <w:r>
                        <w:rPr>
                          <w:b/>
                          <w:sz w:val="24"/>
                          <w:szCs w:val="24"/>
                        </w:rPr>
                        <w:t>S</w:t>
                      </w:r>
                    </w:p>
                    <w:p w:rsidR="00D408A0" w:rsidRPr="00EF0821" w:rsidRDefault="00D408A0">
                      <w:pPr>
                        <w:rPr>
                          <w:b/>
                          <w:sz w:val="24"/>
                          <w:szCs w:val="24"/>
                        </w:rPr>
                      </w:pPr>
                    </w:p>
                    <w:p w:rsidR="00EF0821" w:rsidRPr="00EF0821" w:rsidRDefault="00EF0821">
                      <w:pPr>
                        <w:rPr>
                          <w:b/>
                          <w:sz w:val="24"/>
                          <w:szCs w:val="24"/>
                        </w:rPr>
                      </w:pPr>
                    </w:p>
                  </w:txbxContent>
                </v:textbox>
              </v:shape>
            </w:pict>
          </mc:Fallback>
        </mc:AlternateContent>
      </w:r>
    </w:p>
    <w:p w:rsidR="008B51A8" w:rsidRDefault="008B51A8" w:rsidP="002044FC">
      <w:pPr>
        <w:spacing w:line="240" w:lineRule="auto"/>
        <w:jc w:val="both"/>
        <w:rPr>
          <w:rFonts w:ascii="Arial" w:hAnsi="Arial" w:cs="Arial"/>
          <w:sz w:val="24"/>
          <w:szCs w:val="24"/>
        </w:rPr>
      </w:pPr>
    </w:p>
    <w:p w:rsidR="006D7AFE" w:rsidRDefault="006D7AFE" w:rsidP="002044FC">
      <w:pPr>
        <w:spacing w:line="240" w:lineRule="auto"/>
        <w:jc w:val="both"/>
        <w:rPr>
          <w:rFonts w:ascii="Arial" w:hAnsi="Arial" w:cs="Arial"/>
          <w:sz w:val="24"/>
          <w:szCs w:val="24"/>
        </w:rPr>
      </w:pPr>
    </w:p>
    <w:p w:rsidR="006D7AFE" w:rsidRDefault="00EF0821" w:rsidP="002044FC">
      <w:pPr>
        <w:spacing w:line="240" w:lineRule="auto"/>
        <w:jc w:val="both"/>
        <w:rPr>
          <w:rFonts w:ascii="Arial" w:hAnsi="Arial" w:cs="Arial"/>
          <w:sz w:val="24"/>
          <w:szCs w:val="24"/>
        </w:rPr>
      </w:pPr>
      <w:r>
        <w:rPr>
          <w:rFonts w:ascii="Arial" w:hAnsi="Arial" w:cs="Arial"/>
          <w:noProof/>
          <w:sz w:val="24"/>
          <w:szCs w:val="24"/>
          <w:lang w:eastAsia="es-MX"/>
        </w:rPr>
        <mc:AlternateContent>
          <mc:Choice Requires="wpg">
            <w:drawing>
              <wp:anchor distT="0" distB="0" distL="114300" distR="114300" simplePos="0" relativeHeight="251653120" behindDoc="0" locked="0" layoutInCell="1" allowOverlap="1" wp14:anchorId="7B33BEFB" wp14:editId="0B32A75C">
                <wp:simplePos x="0" y="0"/>
                <wp:positionH relativeFrom="column">
                  <wp:posOffset>2989182</wp:posOffset>
                </wp:positionH>
                <wp:positionV relativeFrom="paragraph">
                  <wp:posOffset>133985</wp:posOffset>
                </wp:positionV>
                <wp:extent cx="2413000" cy="627797"/>
                <wp:effectExtent l="0" t="0" r="25400" b="20320"/>
                <wp:wrapNone/>
                <wp:docPr id="36" name="7 Grupo"/>
                <wp:cNvGraphicFramePr/>
                <a:graphic xmlns:a="http://schemas.openxmlformats.org/drawingml/2006/main">
                  <a:graphicData uri="http://schemas.microsoft.com/office/word/2010/wordprocessingGroup">
                    <wpg:wgp>
                      <wpg:cNvGrpSpPr/>
                      <wpg:grpSpPr>
                        <a:xfrm>
                          <a:off x="0" y="0"/>
                          <a:ext cx="2413000" cy="627797"/>
                          <a:chOff x="4172117" y="3090978"/>
                          <a:chExt cx="1934079" cy="1625600"/>
                        </a:xfrm>
                      </wpg:grpSpPr>
                      <wps:wsp>
                        <wps:cNvPr id="37" name="8 Rectángulo redondeado"/>
                        <wps:cNvSpPr/>
                        <wps:spPr>
                          <a:xfrm>
                            <a:off x="4172117" y="3090978"/>
                            <a:ext cx="1934079" cy="1625600"/>
                          </a:xfrm>
                          <a:prstGeom prst="roundRect">
                            <a:avLst/>
                          </a:prstGeom>
                          <a:solidFill>
                            <a:schemeClr val="accent5">
                              <a:lumMod val="20000"/>
                              <a:lumOff val="80000"/>
                            </a:schemeClr>
                          </a:solidFill>
                          <a:ln>
                            <a:solidFill>
                              <a:srgbClr val="002060"/>
                            </a:solidFill>
                          </a:ln>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rsidR="006D7AFE" w:rsidRDefault="006D7AFE" w:rsidP="006D7AFE">
                              <w:pPr>
                                <w:rPr>
                                  <w:rFonts w:eastAsia="Times New Roman"/>
                                </w:rPr>
                              </w:pPr>
                            </w:p>
                          </w:txbxContent>
                        </wps:txbx>
                        <wps:bodyPr/>
                      </wps:wsp>
                      <wps:wsp>
                        <wps:cNvPr id="38" name="9 Rectángulo"/>
                        <wps:cNvSpPr/>
                        <wps:spPr>
                          <a:xfrm>
                            <a:off x="4251472" y="3170333"/>
                            <a:ext cx="1775369" cy="1466890"/>
                          </a:xfrm>
                          <a:prstGeom prst="rect">
                            <a:avLst/>
                          </a:prstGeom>
                          <a:ln>
                            <a:noFill/>
                          </a:ln>
                        </wps:spPr>
                        <wps:style>
                          <a:lnRef idx="0">
                            <a:scrgbClr r="0" g="0" b="0"/>
                          </a:lnRef>
                          <a:fillRef idx="0">
                            <a:scrgbClr r="0" g="0" b="0"/>
                          </a:fillRef>
                          <a:effectRef idx="0">
                            <a:scrgbClr r="0" g="0" b="0"/>
                          </a:effectRef>
                          <a:fontRef idx="minor">
                            <a:schemeClr val="lt1"/>
                          </a:fontRef>
                        </wps:style>
                        <wps:txbx>
                          <w:txbxContent>
                            <w:p w:rsidR="006D7AFE" w:rsidRPr="008A1CC4" w:rsidRDefault="006D7AFE" w:rsidP="006D7AFE">
                              <w:pPr>
                                <w:pStyle w:val="NormalWeb"/>
                                <w:spacing w:before="0" w:beforeAutospacing="0" w:after="118" w:afterAutospacing="0" w:line="216" w:lineRule="auto"/>
                                <w:jc w:val="center"/>
                              </w:pPr>
                              <w:r w:rsidRPr="008A1CC4">
                                <w:rPr>
                                  <w:rFonts w:asciiTheme="minorHAnsi" w:hAnsi="Calibri" w:cstheme="minorBidi"/>
                                  <w:bCs/>
                                  <w:color w:val="000000" w:themeColor="text1"/>
                                  <w:kern w:val="24"/>
                                </w:rPr>
                                <w:t>Desarrollo equilibrado de conocimientos y valores</w:t>
                              </w:r>
                            </w:p>
                          </w:txbxContent>
                        </wps:txbx>
                        <wps:bodyPr spcFirstLastPara="0" vert="horz" wrap="square" lIns="68580" tIns="68580" rIns="68580" bIns="6858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B33BEFB" id="7 Grupo" o:spid="_x0000_s1041" style="position:absolute;left:0;text-align:left;margin-left:235.35pt;margin-top:10.55pt;width:190pt;height:49.45pt;z-index:251653120;mso-width-relative:margin;mso-height-relative:margin" coordorigin="41721,30909" coordsize="19340,1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">
                <v:roundrect id="8 Rectángulo redondeado" o:spid="_x0000_s1042" style="position:absolute;left:41721;top:30909;width:19340;height:162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fjsIA&#10;AADbAAAADwAAAGRycy9kb3ducmV2LnhtbESPQWsCMRSE7wX/Q3hCbzVrBVtWo4i4WE9Sq/fH5rlZ&#10;TV6WTbqu/94IhR6HmfmGmS97Z0VHbag9KxiPMhDEpdc1VwqOP8XbJ4gQkTVaz6TgTgGWi8HLHHPt&#10;b/xN3SFWIkE45KjAxNjkUobSkMMw8g1x8s6+dRiTbCupW7wluLPyPcum0mHNacFgQ2tD5fXw6xTI&#10;S3fa2OllN/Zm57eFPe1XVCj1OuxXMxCR+vgf/mt/aQWTD3h+S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Ql+OwgAAANsAAAAPAAAAAAAAAAAAAAAAAJgCAABkcnMvZG93&#10;bnJldi54bWxQSwUGAAAAAAQABAD1AAAAhwMAAAAA&#10;" fillcolor="#daeef3 [664]" strokecolor="#002060" strokeweight="2pt">
                  <v:textbox>
                    <w:txbxContent>
                      <w:p w:rsidR="006D7AFE" w:rsidRDefault="006D7AFE" w:rsidP="006D7AFE">
                        <w:pPr>
                          <w:rPr>
                            <w:rFonts w:eastAsia="Times New Roman"/>
                          </w:rPr>
                        </w:pPr>
                      </w:p>
                    </w:txbxContent>
                  </v:textbox>
                </v:roundrect>
                <v:rect id="9 Rectángulo" o:spid="_x0000_s1043" style="position:absolute;left:42514;top:31703;width:17754;height:14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qFMAA&#10;AADbAAAADwAAAGRycy9kb3ducmV2LnhtbERPXWvCMBR9H/gfwhX2NlMnyKhGEWUwUGFr6/uluTal&#10;zU1psrb79+ZB2OPhfG/3k23FQL2vHStYLhIQxKXTNVcKivzz7QOED8gaW8ek4I887Hezly2m2o38&#10;Q0MWKhFD2KeowITQpVL60pBFv3AdceTurrcYIuwrqXscY7ht5XuSrKXFmmODwY6Ohsom+7UKGtlM&#10;l9twPhVZvjxcruN3XphKqdf5dNiACDSFf/HT/aUVrOLY+CX+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eqFMAAAADbAAAADwAAAAAAAAAAAAAAAACYAgAAZHJzL2Rvd25y&#10;ZXYueG1sUEsFBgAAAAAEAAQA9QAAAIUDAAAAAA==&#10;" filled="f" stroked="f">
                  <v:textbox inset="5.4pt,5.4pt,5.4pt,5.4pt">
                    <w:txbxContent>
                      <w:p w:rsidR="006D7AFE" w:rsidRPr="008A1CC4" w:rsidRDefault="006D7AFE" w:rsidP="006D7AFE">
                        <w:pPr>
                          <w:pStyle w:val="NormalWeb"/>
                          <w:spacing w:before="0" w:beforeAutospacing="0" w:after="118" w:afterAutospacing="0" w:line="216" w:lineRule="auto"/>
                          <w:jc w:val="center"/>
                        </w:pPr>
                        <w:r w:rsidRPr="008A1CC4">
                          <w:rPr>
                            <w:rFonts w:asciiTheme="minorHAnsi" w:hAnsi="Calibri" w:cstheme="minorBidi"/>
                            <w:bCs/>
                            <w:color w:val="000000" w:themeColor="text1"/>
                            <w:kern w:val="24"/>
                          </w:rPr>
                          <w:t>Desarrollo equilibrado de conocimientos y valores</w:t>
                        </w:r>
                      </w:p>
                    </w:txbxContent>
                  </v:textbox>
                </v:rect>
              </v:group>
            </w:pict>
          </mc:Fallback>
        </mc:AlternateContent>
      </w:r>
    </w:p>
    <w:p w:rsidR="006D7AFE" w:rsidRDefault="006D7AFE" w:rsidP="002044FC">
      <w:pPr>
        <w:spacing w:line="240" w:lineRule="auto"/>
        <w:jc w:val="both"/>
        <w:rPr>
          <w:rFonts w:ascii="Arial" w:hAnsi="Arial" w:cs="Arial"/>
          <w:sz w:val="24"/>
          <w:szCs w:val="24"/>
        </w:rPr>
      </w:pPr>
    </w:p>
    <w:p w:rsidR="006D7AFE" w:rsidRDefault="006D7AFE" w:rsidP="002044FC">
      <w:pPr>
        <w:spacing w:line="240" w:lineRule="auto"/>
        <w:jc w:val="both"/>
        <w:rPr>
          <w:rFonts w:ascii="Arial" w:hAnsi="Arial" w:cs="Arial"/>
          <w:sz w:val="24"/>
          <w:szCs w:val="24"/>
        </w:rPr>
      </w:pPr>
    </w:p>
    <w:p w:rsidR="006D7AFE" w:rsidRDefault="006D7AFE" w:rsidP="002044FC">
      <w:pPr>
        <w:spacing w:line="240" w:lineRule="auto"/>
        <w:jc w:val="both"/>
        <w:rPr>
          <w:rFonts w:ascii="Arial" w:hAnsi="Arial" w:cs="Arial"/>
          <w:sz w:val="24"/>
          <w:szCs w:val="24"/>
        </w:rPr>
      </w:pPr>
    </w:p>
    <w:p w:rsidR="006D7AFE" w:rsidRDefault="006D7AFE" w:rsidP="002044FC">
      <w:pPr>
        <w:spacing w:line="240" w:lineRule="auto"/>
        <w:jc w:val="both"/>
        <w:rPr>
          <w:rFonts w:ascii="Arial" w:hAnsi="Arial" w:cs="Arial"/>
          <w:sz w:val="24"/>
          <w:szCs w:val="24"/>
        </w:rPr>
      </w:pPr>
    </w:p>
    <w:p w:rsidR="006D7AFE" w:rsidRDefault="006D7AFE" w:rsidP="002044FC">
      <w:pPr>
        <w:spacing w:line="240" w:lineRule="auto"/>
        <w:jc w:val="both"/>
        <w:rPr>
          <w:rFonts w:ascii="Arial" w:hAnsi="Arial" w:cs="Arial"/>
          <w:sz w:val="24"/>
          <w:szCs w:val="24"/>
        </w:rPr>
      </w:pPr>
    </w:p>
    <w:p w:rsidR="006D7AFE" w:rsidRDefault="006D7AFE" w:rsidP="002044FC">
      <w:pPr>
        <w:spacing w:line="240" w:lineRule="auto"/>
        <w:jc w:val="both"/>
        <w:rPr>
          <w:rFonts w:ascii="Arial" w:hAnsi="Arial" w:cs="Arial"/>
          <w:sz w:val="24"/>
          <w:szCs w:val="24"/>
        </w:rPr>
      </w:pPr>
    </w:p>
    <w:p w:rsidR="005646B1" w:rsidRDefault="005646B1" w:rsidP="002044FC">
      <w:pPr>
        <w:spacing w:line="240" w:lineRule="auto"/>
        <w:jc w:val="both"/>
        <w:rPr>
          <w:rFonts w:ascii="Arial" w:hAnsi="Arial" w:cs="Arial"/>
          <w:sz w:val="24"/>
          <w:szCs w:val="24"/>
        </w:rPr>
      </w:pPr>
    </w:p>
    <w:p w:rsidR="00DB0C43" w:rsidRPr="00DB0C43" w:rsidRDefault="005646B1" w:rsidP="00DB0C43">
      <w:pPr>
        <w:spacing w:line="240" w:lineRule="auto"/>
        <w:jc w:val="both"/>
        <w:rPr>
          <w:rFonts w:ascii="Arial" w:hAnsi="Arial" w:cs="Arial"/>
          <w:sz w:val="18"/>
          <w:szCs w:val="18"/>
        </w:rPr>
      </w:pPr>
      <w:r>
        <w:rPr>
          <w:rFonts w:ascii="Arial" w:hAnsi="Arial" w:cs="Arial"/>
          <w:sz w:val="18"/>
          <w:szCs w:val="18"/>
        </w:rPr>
        <w:t>B</w:t>
      </w:r>
      <w:r w:rsidR="00DB0C43" w:rsidRPr="00DB0C43">
        <w:rPr>
          <w:rFonts w:ascii="Arial" w:hAnsi="Arial" w:cs="Arial"/>
          <w:sz w:val="18"/>
          <w:szCs w:val="18"/>
        </w:rPr>
        <w:t xml:space="preserve">ustamante, Y. (octubre 2007). “Cambios en la gestión institucional para responder a los desafíos del presente”. Ponencia presentada en el Encuentro Nacional Integración, Innovación y Futuro de la Educación Media Superior SEP-ANUIES Ciudad de México, </w:t>
      </w:r>
    </w:p>
    <w:p w:rsidR="008E06A4" w:rsidRPr="008E06A4" w:rsidRDefault="008E06A4" w:rsidP="0000107E">
      <w:pPr>
        <w:autoSpaceDE w:val="0"/>
        <w:autoSpaceDN w:val="0"/>
        <w:adjustRightInd w:val="0"/>
        <w:spacing w:line="360" w:lineRule="auto"/>
        <w:jc w:val="both"/>
        <w:rPr>
          <w:rFonts w:ascii="Arial" w:hAnsi="Arial" w:cs="Arial"/>
          <w:sz w:val="24"/>
          <w:szCs w:val="24"/>
        </w:rPr>
      </w:pPr>
      <w:r w:rsidRPr="008E06A4">
        <w:rPr>
          <w:rFonts w:ascii="Arial" w:hAnsi="Arial" w:cs="Arial"/>
          <w:sz w:val="24"/>
          <w:szCs w:val="24"/>
        </w:rPr>
        <w:lastRenderedPageBreak/>
        <w:t xml:space="preserve">Este modelo educativo es holístico, de aplicación a los niveles medio superior, superior y posgrado. </w:t>
      </w:r>
      <w:r w:rsidR="00592DD4">
        <w:rPr>
          <w:rFonts w:ascii="Arial" w:hAnsi="Arial" w:cs="Arial"/>
          <w:sz w:val="24"/>
          <w:szCs w:val="24"/>
        </w:rPr>
        <w:t>En la actualidad s</w:t>
      </w:r>
      <w:r w:rsidRPr="008E06A4">
        <w:rPr>
          <w:rFonts w:ascii="Arial" w:hAnsi="Arial" w:cs="Arial"/>
          <w:sz w:val="24"/>
          <w:szCs w:val="24"/>
        </w:rPr>
        <w:t>e tienen programas presenciales, así como  programas a distancia en estos tres niveles, además de los que combinan modalidades presenciales con no presenciales,  garantizando el tránsito de estudiantes entre modalidades, niveles y etapas formativas para contribuir a la apertura de mayores oportunidades y</w:t>
      </w:r>
      <w:r w:rsidR="00592DD4">
        <w:rPr>
          <w:rFonts w:ascii="Arial" w:hAnsi="Arial" w:cs="Arial"/>
          <w:sz w:val="24"/>
          <w:szCs w:val="24"/>
        </w:rPr>
        <w:t xml:space="preserve"> asegurar la equidad educativa. Sin embargo para el éxito de los mismos, el docente juega un rol protagónico.</w:t>
      </w:r>
    </w:p>
    <w:p w:rsidR="00E45A3B" w:rsidRDefault="00E45A3B" w:rsidP="0000107E">
      <w:pPr>
        <w:spacing w:line="360" w:lineRule="auto"/>
        <w:jc w:val="both"/>
        <w:rPr>
          <w:rFonts w:ascii="Arial" w:hAnsi="Arial" w:cs="Arial"/>
          <w:b/>
          <w:sz w:val="24"/>
          <w:szCs w:val="24"/>
        </w:rPr>
      </w:pPr>
      <w:r w:rsidRPr="001D2367">
        <w:rPr>
          <w:rFonts w:ascii="Arial" w:hAnsi="Arial" w:cs="Arial"/>
          <w:b/>
          <w:sz w:val="24"/>
          <w:szCs w:val="24"/>
        </w:rPr>
        <w:t xml:space="preserve">El docente y sus funciones </w:t>
      </w:r>
      <w:r>
        <w:rPr>
          <w:rFonts w:ascii="Arial" w:hAnsi="Arial" w:cs="Arial"/>
          <w:b/>
          <w:sz w:val="24"/>
          <w:szCs w:val="24"/>
        </w:rPr>
        <w:t xml:space="preserve">que repercuten </w:t>
      </w:r>
      <w:r w:rsidRPr="001D2367">
        <w:rPr>
          <w:rFonts w:ascii="Arial" w:hAnsi="Arial" w:cs="Arial"/>
          <w:b/>
          <w:sz w:val="24"/>
          <w:szCs w:val="24"/>
        </w:rPr>
        <w:t>en el éxito curricular</w:t>
      </w:r>
    </w:p>
    <w:p w:rsidR="00E45A3B" w:rsidRDefault="00E45A3B" w:rsidP="0000107E">
      <w:pPr>
        <w:spacing w:line="360" w:lineRule="auto"/>
        <w:jc w:val="both"/>
        <w:rPr>
          <w:rFonts w:ascii="Arial" w:hAnsi="Arial" w:cs="Arial"/>
          <w:sz w:val="24"/>
          <w:szCs w:val="24"/>
        </w:rPr>
      </w:pPr>
      <w:r>
        <w:rPr>
          <w:rFonts w:ascii="Arial" w:hAnsi="Arial" w:cs="Arial"/>
          <w:sz w:val="24"/>
          <w:szCs w:val="24"/>
        </w:rPr>
        <w:t xml:space="preserve">Antes de retomar los aspectos sobresalientes del docente, es necesario puntualizar que antiguamente se pensaba en el modelo educativo tradicional, como algo únicamente presencial en el que el profesor sólo reproducía los contenidos, siendo prácticamente el único protagonista ya que el alumno se dedicaba a </w:t>
      </w:r>
      <w:r w:rsidRPr="00CA5E1E">
        <w:rPr>
          <w:rFonts w:ascii="Arial" w:hAnsi="Arial" w:cs="Arial"/>
          <w:i/>
          <w:sz w:val="24"/>
          <w:szCs w:val="24"/>
        </w:rPr>
        <w:t>recibir</w:t>
      </w:r>
      <w:r>
        <w:rPr>
          <w:rFonts w:ascii="Arial" w:hAnsi="Arial" w:cs="Arial"/>
          <w:sz w:val="24"/>
          <w:szCs w:val="24"/>
        </w:rPr>
        <w:t xml:space="preserve"> las enseñanzas a través de lo que el maestro explicaba y del libro de texto que estudiaba convirtiéndose en un </w:t>
      </w:r>
      <w:r w:rsidRPr="00565DB4">
        <w:rPr>
          <w:rFonts w:ascii="Arial" w:hAnsi="Arial" w:cs="Arial"/>
          <w:i/>
          <w:sz w:val="24"/>
          <w:szCs w:val="24"/>
        </w:rPr>
        <w:t>memorizador</w:t>
      </w:r>
      <w:r>
        <w:rPr>
          <w:rFonts w:ascii="Arial" w:hAnsi="Arial" w:cs="Arial"/>
          <w:sz w:val="24"/>
          <w:szCs w:val="24"/>
        </w:rPr>
        <w:t xml:space="preserve"> y un </w:t>
      </w:r>
      <w:r w:rsidRPr="00565DB4">
        <w:rPr>
          <w:rFonts w:ascii="Arial" w:hAnsi="Arial" w:cs="Arial"/>
          <w:i/>
          <w:sz w:val="24"/>
          <w:szCs w:val="24"/>
        </w:rPr>
        <w:t>repetidor</w:t>
      </w:r>
      <w:r>
        <w:rPr>
          <w:rFonts w:ascii="Arial" w:hAnsi="Arial" w:cs="Arial"/>
          <w:sz w:val="24"/>
          <w:szCs w:val="24"/>
        </w:rPr>
        <w:t xml:space="preserve"> de lo que decía su profesor</w:t>
      </w:r>
      <w:r w:rsidR="00CA5E1E">
        <w:rPr>
          <w:rFonts w:ascii="Arial" w:hAnsi="Arial" w:cs="Arial"/>
          <w:sz w:val="24"/>
          <w:szCs w:val="24"/>
        </w:rPr>
        <w:t xml:space="preserve"> y estudiaba en su libro</w:t>
      </w:r>
      <w:r>
        <w:rPr>
          <w:rFonts w:ascii="Arial" w:hAnsi="Arial" w:cs="Arial"/>
          <w:sz w:val="24"/>
          <w:szCs w:val="24"/>
        </w:rPr>
        <w:t>. Aquí los contenidos eran los temas que se aprendían en distintas asignaturas, sin tener mucho cuidado en la relación que guardaran entre sí o la aplicación de los mismos, así como que no se consideraba con mucha trascendencia la opinión de los propios alumnos. Había que acumular los conocimientos y traducirlos en papeles que permitieran ir escalando -en forma individual- el ámbito socioeconómico que se concretaba en estatus. La relación que se establecía entre el profesor y los estudiantes era totalmente desigual, sin embargo sobre esta base se desarrollaron todas las reformas educativas que a nivel nacional y estatal dieron vida a la formación educativa en las distintas instituciones.</w:t>
      </w:r>
      <w:r w:rsidR="00592DD4">
        <w:rPr>
          <w:rFonts w:ascii="Arial" w:hAnsi="Arial" w:cs="Arial"/>
          <w:sz w:val="24"/>
          <w:szCs w:val="24"/>
        </w:rPr>
        <w:t xml:space="preserve"> A pesar de</w:t>
      </w:r>
      <w:r w:rsidR="00ED2D67">
        <w:rPr>
          <w:rFonts w:ascii="Arial" w:hAnsi="Arial" w:cs="Arial"/>
          <w:sz w:val="24"/>
          <w:szCs w:val="24"/>
        </w:rPr>
        <w:t xml:space="preserve"> ello y, por supuesto, no era un modelo </w:t>
      </w:r>
      <w:r w:rsidR="00ED2D67" w:rsidRPr="00CA5E1E">
        <w:rPr>
          <w:rFonts w:ascii="Arial" w:hAnsi="Arial" w:cs="Arial"/>
          <w:i/>
          <w:sz w:val="24"/>
          <w:szCs w:val="24"/>
        </w:rPr>
        <w:t>malo</w:t>
      </w:r>
      <w:r w:rsidR="00CA5E1E">
        <w:rPr>
          <w:rFonts w:ascii="Arial" w:hAnsi="Arial" w:cs="Arial"/>
          <w:sz w:val="24"/>
          <w:szCs w:val="24"/>
        </w:rPr>
        <w:t xml:space="preserve"> (como perjudicial)</w:t>
      </w:r>
      <w:r w:rsidR="00592DD4">
        <w:rPr>
          <w:rFonts w:ascii="Arial" w:hAnsi="Arial" w:cs="Arial"/>
          <w:sz w:val="24"/>
          <w:szCs w:val="24"/>
        </w:rPr>
        <w:t xml:space="preserve"> </w:t>
      </w:r>
      <w:r w:rsidR="00ED2D67">
        <w:rPr>
          <w:rFonts w:ascii="Arial" w:hAnsi="Arial" w:cs="Arial"/>
          <w:sz w:val="24"/>
          <w:szCs w:val="24"/>
        </w:rPr>
        <w:t>ya que reflejaba los requerimientos de la época. E</w:t>
      </w:r>
      <w:r w:rsidR="00592DD4">
        <w:rPr>
          <w:rFonts w:ascii="Arial" w:hAnsi="Arial" w:cs="Arial"/>
          <w:sz w:val="24"/>
          <w:szCs w:val="24"/>
        </w:rPr>
        <w:t>n la actualidad se cuenta con profesionales maduros que fueron formados en esos modelos</w:t>
      </w:r>
      <w:r w:rsidR="00CA5E1E">
        <w:rPr>
          <w:rFonts w:ascii="Arial" w:hAnsi="Arial" w:cs="Arial"/>
          <w:sz w:val="24"/>
          <w:szCs w:val="24"/>
        </w:rPr>
        <w:t xml:space="preserve"> </w:t>
      </w:r>
      <w:r w:rsidR="00ED2D67">
        <w:rPr>
          <w:rFonts w:ascii="Arial" w:hAnsi="Arial" w:cs="Arial"/>
          <w:sz w:val="24"/>
          <w:szCs w:val="24"/>
        </w:rPr>
        <w:t>(del siglo XX)</w:t>
      </w:r>
      <w:r w:rsidR="00592DD4">
        <w:rPr>
          <w:rFonts w:ascii="Arial" w:hAnsi="Arial" w:cs="Arial"/>
          <w:sz w:val="24"/>
          <w:szCs w:val="24"/>
        </w:rPr>
        <w:t xml:space="preserve"> y que responden al ritmo de vida de este siglo y que no tuvieron problemas de adaptación porque su vida estudiantil, necesidades contextuales y grupos de pertenencia</w:t>
      </w:r>
      <w:r w:rsidR="00ED2D67">
        <w:rPr>
          <w:rFonts w:ascii="Arial" w:hAnsi="Arial" w:cs="Arial"/>
          <w:sz w:val="24"/>
          <w:szCs w:val="24"/>
        </w:rPr>
        <w:t xml:space="preserve"> correspondían a otro momento y satisfacían la forma de vida imperante.</w:t>
      </w:r>
      <w:r w:rsidR="00592DD4">
        <w:rPr>
          <w:rFonts w:ascii="Arial" w:hAnsi="Arial" w:cs="Arial"/>
          <w:sz w:val="24"/>
          <w:szCs w:val="24"/>
        </w:rPr>
        <w:t xml:space="preserve"> </w:t>
      </w:r>
      <w:r w:rsidR="00CA5E1E">
        <w:rPr>
          <w:rFonts w:ascii="Arial" w:hAnsi="Arial" w:cs="Arial"/>
          <w:sz w:val="24"/>
          <w:szCs w:val="24"/>
        </w:rPr>
        <w:t>Aunque en un aquí y ahora, sí requieren de la adaptación al paradigma educativo del siglo XXI.</w:t>
      </w:r>
      <w:r w:rsidR="00592DD4">
        <w:rPr>
          <w:rFonts w:ascii="Arial" w:hAnsi="Arial" w:cs="Arial"/>
          <w:sz w:val="24"/>
          <w:szCs w:val="24"/>
        </w:rPr>
        <w:t xml:space="preserve"> </w:t>
      </w:r>
    </w:p>
    <w:p w:rsidR="00E45A3B" w:rsidRDefault="00E45A3B" w:rsidP="0000107E">
      <w:pPr>
        <w:pStyle w:val="Sinespaciado"/>
        <w:spacing w:line="360" w:lineRule="auto"/>
        <w:jc w:val="both"/>
        <w:rPr>
          <w:rFonts w:ascii="Arial" w:hAnsi="Arial" w:cs="Arial"/>
          <w:sz w:val="24"/>
          <w:szCs w:val="24"/>
        </w:rPr>
      </w:pPr>
      <w:r>
        <w:rPr>
          <w:rFonts w:ascii="Arial" w:hAnsi="Arial" w:cs="Arial"/>
          <w:sz w:val="24"/>
          <w:szCs w:val="24"/>
        </w:rPr>
        <w:lastRenderedPageBreak/>
        <w:t xml:space="preserve">De ahí que </w:t>
      </w:r>
      <w:r w:rsidR="000D2009">
        <w:rPr>
          <w:rFonts w:ascii="Arial" w:hAnsi="Arial" w:cs="Arial"/>
          <w:sz w:val="24"/>
          <w:szCs w:val="24"/>
        </w:rPr>
        <w:t>sea</w:t>
      </w:r>
      <w:r>
        <w:rPr>
          <w:rFonts w:ascii="Arial" w:hAnsi="Arial" w:cs="Arial"/>
          <w:sz w:val="24"/>
          <w:szCs w:val="24"/>
        </w:rPr>
        <w:t xml:space="preserve"> necesario</w:t>
      </w:r>
      <w:r w:rsidR="00ED2D67">
        <w:rPr>
          <w:rFonts w:ascii="Arial" w:hAnsi="Arial" w:cs="Arial"/>
          <w:sz w:val="24"/>
          <w:szCs w:val="24"/>
        </w:rPr>
        <w:t xml:space="preserve"> resaltar la importancia de</w:t>
      </w:r>
      <w:r>
        <w:rPr>
          <w:rFonts w:ascii="Arial" w:hAnsi="Arial" w:cs="Arial"/>
          <w:sz w:val="24"/>
          <w:szCs w:val="24"/>
        </w:rPr>
        <w:t xml:space="preserve"> que los docentes adapten sus funciones a los modelos educativos que respondan a las necesidades del medio. De acuerdo a Sánchez “El modelo educativo debe contener un patrón conceptual que esquematice de forma clara y sintética los elementos y actores que integran la práctica educativa y que oriente a los docentes y a todos los actores involucrados, hacia una construcción del proceso de enseñanza y de aprendizaje, otorgando sentido social a la formación de los alumnos con un enfoque pedagógico orientado hacia la necesidad de los mismos y de la sociedad en que se desenvuelven” (2013, p. 30).</w:t>
      </w:r>
    </w:p>
    <w:p w:rsidR="00ED2D67" w:rsidRDefault="004F3C7F" w:rsidP="0000107E">
      <w:pPr>
        <w:spacing w:line="360" w:lineRule="auto"/>
        <w:jc w:val="both"/>
        <w:rPr>
          <w:rFonts w:ascii="Arial" w:hAnsi="Arial" w:cs="Arial"/>
          <w:sz w:val="24"/>
          <w:szCs w:val="24"/>
        </w:rPr>
      </w:pPr>
      <w:r>
        <w:rPr>
          <w:rFonts w:ascii="Arial" w:hAnsi="Arial" w:cs="Arial"/>
          <w:sz w:val="24"/>
          <w:szCs w:val="24"/>
        </w:rPr>
        <w:t>Al docente tradicional s</w:t>
      </w:r>
      <w:r w:rsidR="00D901E7">
        <w:rPr>
          <w:rFonts w:ascii="Arial" w:hAnsi="Arial" w:cs="Arial"/>
          <w:sz w:val="24"/>
          <w:szCs w:val="24"/>
        </w:rPr>
        <w:t>ó</w:t>
      </w:r>
      <w:r>
        <w:rPr>
          <w:rFonts w:ascii="Arial" w:hAnsi="Arial" w:cs="Arial"/>
          <w:sz w:val="24"/>
          <w:szCs w:val="24"/>
        </w:rPr>
        <w:t>lo se le adjudicaba el trabajo en el aula, sin la posibilidad de intervenir en la gestión y mucho menos en el sistema educativo</w:t>
      </w:r>
      <w:r w:rsidR="00042F95">
        <w:rPr>
          <w:rFonts w:ascii="Arial" w:hAnsi="Arial" w:cs="Arial"/>
          <w:sz w:val="24"/>
          <w:szCs w:val="24"/>
        </w:rPr>
        <w:t>. Sin embargo</w:t>
      </w:r>
      <w:r>
        <w:rPr>
          <w:rFonts w:ascii="Arial" w:hAnsi="Arial" w:cs="Arial"/>
          <w:sz w:val="24"/>
          <w:szCs w:val="24"/>
        </w:rPr>
        <w:t xml:space="preserve">, </w:t>
      </w:r>
      <w:r w:rsidR="00042F95">
        <w:rPr>
          <w:rFonts w:ascii="Arial" w:hAnsi="Arial" w:cs="Arial"/>
          <w:sz w:val="24"/>
          <w:szCs w:val="24"/>
        </w:rPr>
        <w:t>para la OREALC/UNESCO (2005) el desempeño profesional de un docente depende del nivel de involucración y responsabilidad que sientan respecto al propio desarrollo de su escuela y de la educación en general.</w:t>
      </w:r>
      <w:r w:rsidR="00ED2D67">
        <w:rPr>
          <w:rFonts w:ascii="Arial" w:hAnsi="Arial" w:cs="Arial"/>
          <w:sz w:val="24"/>
          <w:szCs w:val="24"/>
        </w:rPr>
        <w:t xml:space="preserve"> Así que ya en la década de los años noventa, principalmente, y en adelante, los representantes sindicales de los docentes mexicanos participaron en las decisiones que a nivel de política educativa se establecieron a lo largo de los sexenios presidenciales. </w:t>
      </w:r>
      <w:r w:rsidR="00042F95">
        <w:rPr>
          <w:rFonts w:ascii="Arial" w:hAnsi="Arial" w:cs="Arial"/>
          <w:sz w:val="24"/>
          <w:szCs w:val="24"/>
        </w:rPr>
        <w:t xml:space="preserve"> </w:t>
      </w:r>
    </w:p>
    <w:p w:rsidR="002D514D" w:rsidRDefault="002D514D" w:rsidP="0000107E">
      <w:pPr>
        <w:spacing w:line="360" w:lineRule="auto"/>
        <w:jc w:val="both"/>
        <w:rPr>
          <w:rFonts w:ascii="Arial" w:hAnsi="Arial" w:cs="Arial"/>
          <w:sz w:val="24"/>
          <w:szCs w:val="24"/>
        </w:rPr>
      </w:pPr>
      <w:r>
        <w:rPr>
          <w:rFonts w:ascii="Arial" w:hAnsi="Arial" w:cs="Arial"/>
          <w:sz w:val="24"/>
          <w:szCs w:val="24"/>
        </w:rPr>
        <w:t xml:space="preserve">De acuerdo a Valdés, Cuenca, Rizo, Robalino y Astorga (2005) el docente, desde una visión renovada integral, tiene un rol que abarca las dimensiones de los aprendizajes de los estudiantes (su misión es que los estudiantes aprendan), lo que está ligado a otras dos dimensiones: la de la gestión educativa (hacer suya la escuela y la realidad de las políticas que </w:t>
      </w:r>
      <w:r w:rsidR="00D901E7">
        <w:rPr>
          <w:rFonts w:ascii="Arial" w:hAnsi="Arial" w:cs="Arial"/>
          <w:sz w:val="24"/>
          <w:szCs w:val="24"/>
        </w:rPr>
        <w:t>ahí se aplica</w:t>
      </w:r>
      <w:r>
        <w:rPr>
          <w:rFonts w:ascii="Arial" w:hAnsi="Arial" w:cs="Arial"/>
          <w:sz w:val="24"/>
          <w:szCs w:val="24"/>
        </w:rPr>
        <w:t>, siendo críticos y propositivos por lo que se relacionan con docentes de otros centros) y la dimensión de las políticas educativas en las que es conveniente que participen en su formulación, aplicación y evaluación de las mismas.</w:t>
      </w:r>
    </w:p>
    <w:p w:rsidR="004C4EDB" w:rsidRDefault="002D514D" w:rsidP="0000107E">
      <w:pPr>
        <w:spacing w:line="360" w:lineRule="auto"/>
        <w:jc w:val="both"/>
        <w:rPr>
          <w:rFonts w:ascii="Arial" w:hAnsi="Arial" w:cs="Arial"/>
          <w:sz w:val="24"/>
          <w:szCs w:val="24"/>
        </w:rPr>
      </w:pPr>
      <w:r>
        <w:rPr>
          <w:rFonts w:ascii="Arial" w:hAnsi="Arial" w:cs="Arial"/>
          <w:sz w:val="24"/>
          <w:szCs w:val="24"/>
        </w:rPr>
        <w:t>La docencia como profesión, no es una responsabilidad individual, ya que</w:t>
      </w:r>
      <w:r w:rsidR="00D901E7">
        <w:rPr>
          <w:rFonts w:ascii="Arial" w:hAnsi="Arial" w:cs="Arial"/>
          <w:sz w:val="24"/>
          <w:szCs w:val="24"/>
        </w:rPr>
        <w:t xml:space="preserve"> el maestro</w:t>
      </w:r>
      <w:r>
        <w:rPr>
          <w:rFonts w:ascii="Arial" w:hAnsi="Arial" w:cs="Arial"/>
          <w:sz w:val="24"/>
          <w:szCs w:val="24"/>
        </w:rPr>
        <w:t xml:space="preserve"> es un actor social que se mueve en un marco de educación pública a cargo del Estado</w:t>
      </w:r>
      <w:r w:rsidR="00D901E7">
        <w:rPr>
          <w:rFonts w:ascii="Arial" w:hAnsi="Arial" w:cs="Arial"/>
          <w:sz w:val="24"/>
          <w:szCs w:val="24"/>
        </w:rPr>
        <w:t xml:space="preserve"> y</w:t>
      </w:r>
      <w:r>
        <w:rPr>
          <w:rFonts w:ascii="Arial" w:hAnsi="Arial" w:cs="Arial"/>
          <w:sz w:val="24"/>
          <w:szCs w:val="24"/>
        </w:rPr>
        <w:t xml:space="preserve"> en una macroorganización, por lo que Aguerrondo </w:t>
      </w:r>
      <w:r w:rsidR="00E15E89">
        <w:rPr>
          <w:rFonts w:ascii="Arial" w:hAnsi="Arial" w:cs="Arial"/>
          <w:sz w:val="24"/>
          <w:szCs w:val="24"/>
        </w:rPr>
        <w:t xml:space="preserve">expresa </w:t>
      </w:r>
      <w:r>
        <w:rPr>
          <w:rFonts w:ascii="Arial" w:hAnsi="Arial" w:cs="Arial"/>
          <w:sz w:val="24"/>
          <w:szCs w:val="24"/>
        </w:rPr>
        <w:t xml:space="preserve">es </w:t>
      </w:r>
      <w:r w:rsidR="00E15E89">
        <w:rPr>
          <w:rFonts w:ascii="Arial" w:hAnsi="Arial" w:cs="Arial"/>
          <w:sz w:val="24"/>
          <w:szCs w:val="24"/>
        </w:rPr>
        <w:t xml:space="preserve">necesario </w:t>
      </w:r>
      <w:r>
        <w:rPr>
          <w:rFonts w:ascii="Arial" w:hAnsi="Arial" w:cs="Arial"/>
          <w:sz w:val="24"/>
          <w:szCs w:val="24"/>
        </w:rPr>
        <w:t>considerar “desde dónde se piensa el hacer docente y su profesionalidad</w:t>
      </w:r>
      <w:r w:rsidR="00E15E89">
        <w:rPr>
          <w:rFonts w:ascii="Arial" w:hAnsi="Arial" w:cs="Arial"/>
          <w:sz w:val="24"/>
          <w:szCs w:val="24"/>
        </w:rPr>
        <w:t>”</w:t>
      </w:r>
      <w:r>
        <w:rPr>
          <w:rFonts w:ascii="Arial" w:hAnsi="Arial" w:cs="Arial"/>
          <w:sz w:val="24"/>
          <w:szCs w:val="24"/>
        </w:rPr>
        <w:t xml:space="preserve"> (2010, p. 241). </w:t>
      </w:r>
      <w:r w:rsidR="00FF277B">
        <w:rPr>
          <w:rFonts w:ascii="Arial" w:hAnsi="Arial" w:cs="Arial"/>
          <w:sz w:val="24"/>
          <w:szCs w:val="24"/>
        </w:rPr>
        <w:t xml:space="preserve">Por lo </w:t>
      </w:r>
      <w:r w:rsidR="00FF277B" w:rsidRPr="006656A7">
        <w:rPr>
          <w:rFonts w:ascii="Arial" w:hAnsi="Arial" w:cs="Arial"/>
          <w:sz w:val="24"/>
          <w:szCs w:val="24"/>
        </w:rPr>
        <w:t>tanto y tomando en consideración la importancia de su papel en la sociedad se requiere de su participación en el análisis y toma de decisiones sobre los cambios de los modelos educativos.</w:t>
      </w:r>
      <w:r w:rsidR="00FF277B">
        <w:rPr>
          <w:rFonts w:ascii="Arial" w:hAnsi="Arial" w:cs="Arial"/>
          <w:sz w:val="24"/>
          <w:szCs w:val="24"/>
        </w:rPr>
        <w:t xml:space="preserve"> De igual manera, entre más joven sea el discente, </w:t>
      </w:r>
      <w:r w:rsidR="000D2009">
        <w:rPr>
          <w:rFonts w:ascii="Arial" w:hAnsi="Arial" w:cs="Arial"/>
          <w:sz w:val="24"/>
          <w:szCs w:val="24"/>
        </w:rPr>
        <w:t xml:space="preserve">los maestros </w:t>
      </w:r>
      <w:r w:rsidR="00FF277B">
        <w:rPr>
          <w:rFonts w:ascii="Arial" w:hAnsi="Arial" w:cs="Arial"/>
          <w:sz w:val="24"/>
          <w:szCs w:val="24"/>
        </w:rPr>
        <w:lastRenderedPageBreak/>
        <w:t xml:space="preserve">son tomados de modelos por lo que su conducta tiene repercusiones en la formación de las comunidades educativas. </w:t>
      </w:r>
      <w:r w:rsidR="006656A7">
        <w:rPr>
          <w:rFonts w:ascii="Arial" w:hAnsi="Arial" w:cs="Arial"/>
          <w:sz w:val="24"/>
          <w:szCs w:val="24"/>
        </w:rPr>
        <w:t>De ahí que no</w:t>
      </w:r>
      <w:r w:rsidR="00581902">
        <w:rPr>
          <w:rFonts w:ascii="Arial" w:hAnsi="Arial" w:cs="Arial"/>
          <w:sz w:val="24"/>
          <w:szCs w:val="24"/>
        </w:rPr>
        <w:t xml:space="preserve"> se quiere dejar de mencionar que </w:t>
      </w:r>
      <w:r w:rsidR="0000107E">
        <w:rPr>
          <w:rFonts w:ascii="Arial" w:hAnsi="Arial" w:cs="Arial"/>
          <w:sz w:val="24"/>
          <w:szCs w:val="24"/>
        </w:rPr>
        <w:t>los docentes adscritos</w:t>
      </w:r>
      <w:r w:rsidR="00581902">
        <w:rPr>
          <w:rFonts w:ascii="Arial" w:hAnsi="Arial" w:cs="Arial"/>
          <w:sz w:val="24"/>
          <w:szCs w:val="24"/>
        </w:rPr>
        <w:t xml:space="preserve"> ya sea </w:t>
      </w:r>
      <w:r w:rsidR="000D2009">
        <w:rPr>
          <w:rFonts w:ascii="Arial" w:hAnsi="Arial" w:cs="Arial"/>
          <w:sz w:val="24"/>
          <w:szCs w:val="24"/>
        </w:rPr>
        <w:t>en</w:t>
      </w:r>
      <w:r w:rsidR="00581902">
        <w:rPr>
          <w:rFonts w:ascii="Arial" w:hAnsi="Arial" w:cs="Arial"/>
          <w:sz w:val="24"/>
          <w:szCs w:val="24"/>
        </w:rPr>
        <w:t xml:space="preserve"> modelos educativos escolarizados o no escolarizados, </w:t>
      </w:r>
      <w:r w:rsidR="004B5B44">
        <w:rPr>
          <w:rFonts w:ascii="Arial" w:hAnsi="Arial" w:cs="Arial"/>
          <w:sz w:val="24"/>
          <w:szCs w:val="24"/>
        </w:rPr>
        <w:t xml:space="preserve">tienen </w:t>
      </w:r>
      <w:r w:rsidR="0000107E">
        <w:rPr>
          <w:rFonts w:ascii="Arial" w:hAnsi="Arial" w:cs="Arial"/>
          <w:sz w:val="24"/>
          <w:szCs w:val="24"/>
        </w:rPr>
        <w:t>una</w:t>
      </w:r>
      <w:r w:rsidR="004B5B44">
        <w:rPr>
          <w:rFonts w:ascii="Arial" w:hAnsi="Arial" w:cs="Arial"/>
          <w:sz w:val="24"/>
          <w:szCs w:val="24"/>
        </w:rPr>
        <w:t xml:space="preserve"> parte emocional, </w:t>
      </w:r>
      <w:r w:rsidR="005E3384">
        <w:rPr>
          <w:rFonts w:ascii="Arial" w:hAnsi="Arial" w:cs="Arial"/>
          <w:sz w:val="24"/>
          <w:szCs w:val="24"/>
        </w:rPr>
        <w:t>imposible de ignorar si es que se desea hablar</w:t>
      </w:r>
      <w:r w:rsidR="004B5B44">
        <w:rPr>
          <w:rFonts w:ascii="Arial" w:hAnsi="Arial" w:cs="Arial"/>
          <w:sz w:val="24"/>
          <w:szCs w:val="24"/>
        </w:rPr>
        <w:t xml:space="preserve"> de un </w:t>
      </w:r>
      <w:r w:rsidR="005E3384">
        <w:rPr>
          <w:rFonts w:ascii="Arial" w:hAnsi="Arial" w:cs="Arial"/>
          <w:sz w:val="24"/>
          <w:szCs w:val="24"/>
        </w:rPr>
        <w:t>docente integral. Se requiere tener conciencia emocional que permitan un manejo adecuado de inteligencia y competencia emocional (Lira y Vela, 2013).</w:t>
      </w:r>
    </w:p>
    <w:p w:rsidR="005E3384" w:rsidRDefault="007D3D30" w:rsidP="0000107E">
      <w:pPr>
        <w:spacing w:line="360" w:lineRule="auto"/>
        <w:jc w:val="both"/>
        <w:rPr>
          <w:rFonts w:ascii="Arial" w:hAnsi="Arial" w:cs="Arial"/>
          <w:b/>
          <w:sz w:val="24"/>
          <w:szCs w:val="24"/>
        </w:rPr>
      </w:pPr>
      <w:r>
        <w:rPr>
          <w:rFonts w:ascii="Arial" w:hAnsi="Arial" w:cs="Arial"/>
          <w:b/>
          <w:sz w:val="24"/>
          <w:szCs w:val="24"/>
        </w:rPr>
        <w:t>Contexto</w:t>
      </w:r>
      <w:r w:rsidR="00E32107">
        <w:rPr>
          <w:rFonts w:ascii="Arial" w:hAnsi="Arial" w:cs="Arial"/>
          <w:b/>
          <w:sz w:val="24"/>
          <w:szCs w:val="24"/>
        </w:rPr>
        <w:t xml:space="preserve"> </w:t>
      </w:r>
    </w:p>
    <w:p w:rsidR="00402F22" w:rsidRDefault="00C80576" w:rsidP="0000107E">
      <w:pPr>
        <w:spacing w:line="360" w:lineRule="auto"/>
        <w:jc w:val="both"/>
        <w:rPr>
          <w:rFonts w:ascii="Arial" w:hAnsi="Arial" w:cs="Arial"/>
          <w:sz w:val="24"/>
          <w:szCs w:val="24"/>
        </w:rPr>
      </w:pPr>
      <w:r>
        <w:rPr>
          <w:rFonts w:ascii="Arial" w:hAnsi="Arial" w:cs="Arial"/>
          <w:sz w:val="24"/>
          <w:szCs w:val="24"/>
        </w:rPr>
        <w:t>Los apartados anteriores se orientaron a hablar sobre el docente en general puesto que la mayoría de los tutores que participan en los programas a distancia en el IPN</w:t>
      </w:r>
      <w:r w:rsidR="00402F22">
        <w:rPr>
          <w:rFonts w:ascii="Arial" w:hAnsi="Arial" w:cs="Arial"/>
          <w:sz w:val="24"/>
          <w:szCs w:val="24"/>
        </w:rPr>
        <w:t>, la ESCASTO</w:t>
      </w:r>
      <w:r>
        <w:rPr>
          <w:rFonts w:ascii="Arial" w:hAnsi="Arial" w:cs="Arial"/>
          <w:sz w:val="24"/>
          <w:szCs w:val="24"/>
        </w:rPr>
        <w:t xml:space="preserve"> fueron formados en modelos escolarizados </w:t>
      </w:r>
      <w:r w:rsidR="00D901E7">
        <w:rPr>
          <w:rFonts w:ascii="Arial" w:hAnsi="Arial" w:cs="Arial"/>
          <w:sz w:val="24"/>
          <w:szCs w:val="24"/>
        </w:rPr>
        <w:t xml:space="preserve">y algunos trabajan tanto en la modalidad presencial como en la modalidad a distancia por lo que </w:t>
      </w:r>
      <w:r>
        <w:rPr>
          <w:rFonts w:ascii="Arial" w:hAnsi="Arial" w:cs="Arial"/>
          <w:sz w:val="24"/>
          <w:szCs w:val="24"/>
        </w:rPr>
        <w:t xml:space="preserve">se </w:t>
      </w:r>
      <w:r w:rsidR="00D901E7">
        <w:rPr>
          <w:rFonts w:ascii="Arial" w:hAnsi="Arial" w:cs="Arial"/>
          <w:sz w:val="24"/>
          <w:szCs w:val="24"/>
        </w:rPr>
        <w:t xml:space="preserve">hablará de los maestros </w:t>
      </w:r>
      <w:r w:rsidR="00172482">
        <w:rPr>
          <w:rFonts w:ascii="Arial" w:hAnsi="Arial" w:cs="Arial"/>
          <w:sz w:val="24"/>
          <w:szCs w:val="24"/>
        </w:rPr>
        <w:t>que participan en</w:t>
      </w:r>
      <w:r w:rsidR="00090FA7">
        <w:rPr>
          <w:rFonts w:ascii="Arial" w:hAnsi="Arial" w:cs="Arial"/>
          <w:sz w:val="24"/>
          <w:szCs w:val="24"/>
        </w:rPr>
        <w:t xml:space="preserve"> estos modelos de vanguardia.</w:t>
      </w:r>
      <w:r w:rsidR="00E32107">
        <w:rPr>
          <w:rFonts w:ascii="Arial" w:hAnsi="Arial" w:cs="Arial"/>
          <w:sz w:val="24"/>
          <w:szCs w:val="24"/>
        </w:rPr>
        <w:t xml:space="preserve"> </w:t>
      </w:r>
      <w:r w:rsidR="00402F22">
        <w:rPr>
          <w:rFonts w:ascii="Arial" w:hAnsi="Arial" w:cs="Arial"/>
          <w:sz w:val="24"/>
          <w:szCs w:val="24"/>
        </w:rPr>
        <w:t>Así que  las autoras de esta ponencia se dieron a la tarea de investigar a nivel de diagnóstico cómo los alumnos percibían las funciones de sus tutores, realizándose la aplicación del cuestionario en el bimestre de octubre a diciembre del 2011. Esta investigación ha servido de insumo para el desarrollo de otro estudio que se está llevando a cabo actualmente respecto a las figuras académicas que intervienen en estas licenciaturas no escolarizadas.</w:t>
      </w:r>
    </w:p>
    <w:p w:rsidR="007D3D30" w:rsidRDefault="007D3D30" w:rsidP="0000107E">
      <w:pPr>
        <w:spacing w:line="360" w:lineRule="auto"/>
        <w:jc w:val="both"/>
        <w:rPr>
          <w:rFonts w:ascii="Arial" w:hAnsi="Arial" w:cs="Arial"/>
          <w:sz w:val="24"/>
          <w:szCs w:val="24"/>
        </w:rPr>
      </w:pPr>
      <w:r w:rsidRPr="007D3D30">
        <w:rPr>
          <w:rFonts w:ascii="Arial" w:hAnsi="Arial" w:cs="Arial"/>
          <w:b/>
          <w:sz w:val="24"/>
          <w:szCs w:val="24"/>
        </w:rPr>
        <w:t>Marco de referencia.</w:t>
      </w:r>
      <w:r>
        <w:rPr>
          <w:rFonts w:ascii="Arial" w:hAnsi="Arial" w:cs="Arial"/>
          <w:sz w:val="24"/>
          <w:szCs w:val="24"/>
        </w:rPr>
        <w:t xml:space="preserve"> </w:t>
      </w:r>
      <w:r w:rsidRPr="00C80576">
        <w:rPr>
          <w:rFonts w:ascii="Arial" w:hAnsi="Arial" w:cs="Arial"/>
          <w:b/>
          <w:sz w:val="24"/>
          <w:szCs w:val="24"/>
        </w:rPr>
        <w:t>El docente-tutor en programas de modelos no escolarizados</w:t>
      </w:r>
    </w:p>
    <w:p w:rsidR="00C80576" w:rsidRDefault="00402F22" w:rsidP="0000107E">
      <w:pPr>
        <w:spacing w:line="360" w:lineRule="auto"/>
        <w:jc w:val="both"/>
        <w:rPr>
          <w:rFonts w:ascii="Arial" w:hAnsi="Arial" w:cs="Arial"/>
          <w:sz w:val="24"/>
          <w:szCs w:val="24"/>
        </w:rPr>
      </w:pPr>
      <w:r>
        <w:rPr>
          <w:rFonts w:ascii="Arial" w:hAnsi="Arial" w:cs="Arial"/>
          <w:sz w:val="24"/>
          <w:szCs w:val="24"/>
        </w:rPr>
        <w:t xml:space="preserve"> </w:t>
      </w:r>
      <w:r w:rsidR="00C80576">
        <w:rPr>
          <w:rFonts w:ascii="Arial" w:hAnsi="Arial" w:cs="Arial"/>
          <w:sz w:val="24"/>
          <w:szCs w:val="24"/>
        </w:rPr>
        <w:t xml:space="preserve">La aplicación de las TIC a la enseñanza ha dado lugar a modelos pedagógicos que se basan en el uso de una plataforma tecnológica y en una planeación de las actividades de aprendizaje en forma más detallada. Asimismo </w:t>
      </w:r>
      <w:r w:rsidR="00090FA7">
        <w:rPr>
          <w:rFonts w:ascii="Arial" w:hAnsi="Arial" w:cs="Arial"/>
          <w:sz w:val="24"/>
          <w:szCs w:val="24"/>
        </w:rPr>
        <w:t xml:space="preserve">en </w:t>
      </w:r>
      <w:r w:rsidR="00C80576">
        <w:rPr>
          <w:rFonts w:ascii="Arial" w:hAnsi="Arial" w:cs="Arial"/>
          <w:sz w:val="24"/>
          <w:szCs w:val="24"/>
        </w:rPr>
        <w:t xml:space="preserve">el desarrollo </w:t>
      </w:r>
      <w:r w:rsidR="00090FA7">
        <w:rPr>
          <w:rFonts w:ascii="Arial" w:hAnsi="Arial" w:cs="Arial"/>
          <w:sz w:val="24"/>
          <w:szCs w:val="24"/>
        </w:rPr>
        <w:t xml:space="preserve">exitoso, manifestado por el aprendizaje de los estudiantes, se requiere de personal distinto al de los programas presenciales. Para la producción de los materiales que apoyan el estudio de los contenidos se necesita de la </w:t>
      </w:r>
      <w:r w:rsidR="00090FA7" w:rsidRPr="00090FA7">
        <w:rPr>
          <w:rFonts w:ascii="Arial" w:hAnsi="Arial" w:cs="Arial"/>
          <w:i/>
          <w:sz w:val="24"/>
          <w:szCs w:val="24"/>
        </w:rPr>
        <w:t>celda de producción</w:t>
      </w:r>
      <w:r w:rsidR="00090FA7">
        <w:rPr>
          <w:rFonts w:ascii="Arial" w:hAnsi="Arial" w:cs="Arial"/>
          <w:sz w:val="24"/>
          <w:szCs w:val="24"/>
        </w:rPr>
        <w:t xml:space="preserve"> (el especialista en los contenidos, </w:t>
      </w:r>
      <w:r w:rsidR="00172482">
        <w:rPr>
          <w:rFonts w:ascii="Arial" w:hAnsi="Arial" w:cs="Arial"/>
          <w:sz w:val="24"/>
          <w:szCs w:val="24"/>
        </w:rPr>
        <w:t>un</w:t>
      </w:r>
      <w:r w:rsidR="00090FA7">
        <w:rPr>
          <w:rFonts w:ascii="Arial" w:hAnsi="Arial" w:cs="Arial"/>
          <w:sz w:val="24"/>
          <w:szCs w:val="24"/>
        </w:rPr>
        <w:t xml:space="preserve"> pedagogo, </w:t>
      </w:r>
      <w:r w:rsidR="00172482">
        <w:rPr>
          <w:rFonts w:ascii="Arial" w:hAnsi="Arial" w:cs="Arial"/>
          <w:sz w:val="24"/>
          <w:szCs w:val="24"/>
        </w:rPr>
        <w:t>un</w:t>
      </w:r>
      <w:r w:rsidR="00090FA7">
        <w:rPr>
          <w:rFonts w:ascii="Arial" w:hAnsi="Arial" w:cs="Arial"/>
          <w:sz w:val="24"/>
          <w:szCs w:val="24"/>
        </w:rPr>
        <w:t xml:space="preserve"> comunicólogo, </w:t>
      </w:r>
      <w:r w:rsidR="00172482">
        <w:rPr>
          <w:rFonts w:ascii="Arial" w:hAnsi="Arial" w:cs="Arial"/>
          <w:sz w:val="24"/>
          <w:szCs w:val="24"/>
        </w:rPr>
        <w:t>un</w:t>
      </w:r>
      <w:r w:rsidR="00090FA7">
        <w:rPr>
          <w:rFonts w:ascii="Arial" w:hAnsi="Arial" w:cs="Arial"/>
          <w:sz w:val="24"/>
          <w:szCs w:val="24"/>
        </w:rPr>
        <w:t xml:space="preserve"> diseñador y el informático)</w:t>
      </w:r>
      <w:r w:rsidR="00172482">
        <w:rPr>
          <w:rFonts w:ascii="Arial" w:hAnsi="Arial" w:cs="Arial"/>
          <w:sz w:val="24"/>
          <w:szCs w:val="24"/>
        </w:rPr>
        <w:t xml:space="preserve"> y para</w:t>
      </w:r>
      <w:r w:rsidR="00090FA7">
        <w:rPr>
          <w:rFonts w:ascii="Arial" w:hAnsi="Arial" w:cs="Arial"/>
          <w:sz w:val="24"/>
          <w:szCs w:val="24"/>
        </w:rPr>
        <w:t xml:space="preserve"> el seguimiento respecto a cómo funciona la plataforma y soluciona</w:t>
      </w:r>
      <w:r w:rsidR="00172482">
        <w:rPr>
          <w:rFonts w:ascii="Arial" w:hAnsi="Arial" w:cs="Arial"/>
          <w:sz w:val="24"/>
          <w:szCs w:val="24"/>
        </w:rPr>
        <w:t>r</w:t>
      </w:r>
      <w:r w:rsidR="00090FA7">
        <w:rPr>
          <w:rFonts w:ascii="Arial" w:hAnsi="Arial" w:cs="Arial"/>
          <w:sz w:val="24"/>
          <w:szCs w:val="24"/>
        </w:rPr>
        <w:t xml:space="preserve"> problemas de los usuarios es </w:t>
      </w:r>
      <w:r w:rsidR="00172482">
        <w:rPr>
          <w:rFonts w:ascii="Arial" w:hAnsi="Arial" w:cs="Arial"/>
          <w:sz w:val="24"/>
          <w:szCs w:val="24"/>
        </w:rPr>
        <w:t xml:space="preserve">indispensable </w:t>
      </w:r>
      <w:r w:rsidR="00090FA7">
        <w:rPr>
          <w:rFonts w:ascii="Arial" w:hAnsi="Arial" w:cs="Arial"/>
          <w:sz w:val="24"/>
          <w:szCs w:val="24"/>
        </w:rPr>
        <w:t>un administrador, especialista en informática</w:t>
      </w:r>
      <w:r w:rsidR="00E07ECD">
        <w:rPr>
          <w:rFonts w:ascii="Arial" w:hAnsi="Arial" w:cs="Arial"/>
          <w:sz w:val="24"/>
          <w:szCs w:val="24"/>
        </w:rPr>
        <w:t>. Por último, quienes le dan vida al proceso</w:t>
      </w:r>
      <w:r w:rsidR="00172482">
        <w:rPr>
          <w:rFonts w:ascii="Arial" w:hAnsi="Arial" w:cs="Arial"/>
          <w:sz w:val="24"/>
          <w:szCs w:val="24"/>
        </w:rPr>
        <w:t xml:space="preserve"> </w:t>
      </w:r>
      <w:r w:rsidR="00E07ECD">
        <w:rPr>
          <w:rFonts w:ascii="Arial" w:hAnsi="Arial" w:cs="Arial"/>
          <w:sz w:val="24"/>
          <w:szCs w:val="24"/>
        </w:rPr>
        <w:t>y lo siguen, retroalimentan las acciones y apoyan</w:t>
      </w:r>
      <w:r w:rsidR="00172482">
        <w:rPr>
          <w:rFonts w:ascii="Arial" w:hAnsi="Arial" w:cs="Arial"/>
          <w:sz w:val="24"/>
          <w:szCs w:val="24"/>
        </w:rPr>
        <w:t>do</w:t>
      </w:r>
      <w:r w:rsidR="00E07ECD">
        <w:rPr>
          <w:rFonts w:ascii="Arial" w:hAnsi="Arial" w:cs="Arial"/>
          <w:sz w:val="24"/>
          <w:szCs w:val="24"/>
        </w:rPr>
        <w:t xml:space="preserve"> a los estudiantes</w:t>
      </w:r>
      <w:r w:rsidR="00172482">
        <w:rPr>
          <w:rFonts w:ascii="Arial" w:hAnsi="Arial" w:cs="Arial"/>
          <w:sz w:val="24"/>
          <w:szCs w:val="24"/>
        </w:rPr>
        <w:t>,</w:t>
      </w:r>
      <w:r w:rsidR="00E07ECD">
        <w:rPr>
          <w:rFonts w:ascii="Arial" w:hAnsi="Arial" w:cs="Arial"/>
          <w:sz w:val="24"/>
          <w:szCs w:val="24"/>
        </w:rPr>
        <w:t xml:space="preserve"> son los docentes</w:t>
      </w:r>
      <w:r w:rsidR="00172482">
        <w:rPr>
          <w:rFonts w:ascii="Arial" w:hAnsi="Arial" w:cs="Arial"/>
          <w:sz w:val="24"/>
          <w:szCs w:val="24"/>
        </w:rPr>
        <w:t>,</w:t>
      </w:r>
      <w:r w:rsidR="00C80576">
        <w:rPr>
          <w:rFonts w:ascii="Arial" w:hAnsi="Arial" w:cs="Arial"/>
          <w:sz w:val="24"/>
          <w:szCs w:val="24"/>
        </w:rPr>
        <w:t xml:space="preserve"> </w:t>
      </w:r>
      <w:r w:rsidR="00E07ECD">
        <w:rPr>
          <w:rFonts w:ascii="Arial" w:hAnsi="Arial" w:cs="Arial"/>
          <w:sz w:val="24"/>
          <w:szCs w:val="24"/>
        </w:rPr>
        <w:t>ya sean los asesores o los tutores.</w:t>
      </w:r>
    </w:p>
    <w:p w:rsidR="00E07ECD" w:rsidRDefault="00172482" w:rsidP="0000107E">
      <w:pPr>
        <w:spacing w:line="360" w:lineRule="auto"/>
        <w:jc w:val="both"/>
        <w:rPr>
          <w:rFonts w:ascii="Arial" w:hAnsi="Arial" w:cs="Arial"/>
          <w:sz w:val="24"/>
          <w:szCs w:val="24"/>
        </w:rPr>
      </w:pPr>
      <w:r>
        <w:rPr>
          <w:rFonts w:ascii="Arial" w:hAnsi="Arial" w:cs="Arial"/>
          <w:sz w:val="24"/>
          <w:szCs w:val="24"/>
        </w:rPr>
        <w:lastRenderedPageBreak/>
        <w:t>C</w:t>
      </w:r>
      <w:r w:rsidR="00E07ECD">
        <w:rPr>
          <w:rFonts w:ascii="Arial" w:hAnsi="Arial" w:cs="Arial"/>
          <w:sz w:val="24"/>
          <w:szCs w:val="24"/>
        </w:rPr>
        <w:t xml:space="preserve">abe mencionar que aunque desde 2008, la UNESCO preparó un proyecto denominado “Estándares UNESCO de competencia en TIC para docentes”, </w:t>
      </w:r>
      <w:r>
        <w:rPr>
          <w:rFonts w:ascii="Arial" w:hAnsi="Arial" w:cs="Arial"/>
          <w:sz w:val="24"/>
          <w:szCs w:val="24"/>
        </w:rPr>
        <w:t>la Secretaría de Educación Pública en sus</w:t>
      </w:r>
      <w:r w:rsidR="00E07ECD">
        <w:rPr>
          <w:rFonts w:ascii="Arial" w:hAnsi="Arial" w:cs="Arial"/>
          <w:sz w:val="24"/>
          <w:szCs w:val="24"/>
        </w:rPr>
        <w:t xml:space="preserve"> programas educativos y los programas institucionales a nivel de educación superior, concretados en sus escuelas y áreas específicas, han establecido especialidades, diplomados y cursos que tienen que cubrir los docentes interesados en participar en modelos de educación a distancia</w:t>
      </w:r>
      <w:r>
        <w:rPr>
          <w:rFonts w:ascii="Arial" w:hAnsi="Arial" w:cs="Arial"/>
          <w:sz w:val="24"/>
          <w:szCs w:val="24"/>
        </w:rPr>
        <w:t>. Sin embargo,</w:t>
      </w:r>
      <w:r w:rsidR="00E07ECD">
        <w:rPr>
          <w:rFonts w:ascii="Arial" w:hAnsi="Arial" w:cs="Arial"/>
          <w:sz w:val="24"/>
          <w:szCs w:val="24"/>
        </w:rPr>
        <w:t xml:space="preserve"> no se ha logrado resolver el problema de comunicación </w:t>
      </w:r>
      <w:r w:rsidR="004436BA">
        <w:rPr>
          <w:rFonts w:ascii="Arial" w:hAnsi="Arial" w:cs="Arial"/>
          <w:sz w:val="24"/>
          <w:szCs w:val="24"/>
        </w:rPr>
        <w:t>realizada</w:t>
      </w:r>
      <w:r w:rsidR="00E07ECD">
        <w:rPr>
          <w:rFonts w:ascii="Arial" w:hAnsi="Arial" w:cs="Arial"/>
          <w:sz w:val="24"/>
          <w:szCs w:val="24"/>
        </w:rPr>
        <w:t xml:space="preserve"> por medio de una plataforma tecnológica</w:t>
      </w:r>
      <w:r>
        <w:rPr>
          <w:rFonts w:ascii="Arial" w:hAnsi="Arial" w:cs="Arial"/>
          <w:sz w:val="24"/>
          <w:szCs w:val="24"/>
        </w:rPr>
        <w:t>, traduciéndose</w:t>
      </w:r>
      <w:r w:rsidR="004436BA">
        <w:rPr>
          <w:rFonts w:ascii="Arial" w:hAnsi="Arial" w:cs="Arial"/>
          <w:sz w:val="24"/>
          <w:szCs w:val="24"/>
        </w:rPr>
        <w:t xml:space="preserve"> en deserción de los estudiantes inscritos en programas no convencionales.</w:t>
      </w:r>
    </w:p>
    <w:p w:rsidR="00D66B4D" w:rsidRDefault="004436BA" w:rsidP="00D66B4D">
      <w:pPr>
        <w:pStyle w:val="Sinespaciado"/>
        <w:spacing w:line="360" w:lineRule="auto"/>
        <w:jc w:val="both"/>
        <w:rPr>
          <w:rFonts w:ascii="Arial" w:hAnsi="Arial" w:cs="Arial"/>
          <w:sz w:val="24"/>
          <w:szCs w:val="24"/>
        </w:rPr>
      </w:pPr>
      <w:r w:rsidRPr="00D66B4D">
        <w:rPr>
          <w:rFonts w:ascii="Arial" w:hAnsi="Arial" w:cs="Arial"/>
          <w:sz w:val="24"/>
          <w:szCs w:val="24"/>
        </w:rPr>
        <w:t xml:space="preserve">Los tutores que desde el inicio de un curso establecen comunicación con los estudiantes, tienen que tener claridad de que </w:t>
      </w:r>
      <w:r w:rsidR="00E373F0" w:rsidRPr="00D66B4D">
        <w:rPr>
          <w:rFonts w:ascii="Arial" w:hAnsi="Arial" w:cs="Arial"/>
          <w:sz w:val="24"/>
          <w:szCs w:val="24"/>
        </w:rPr>
        <w:t>viven</w:t>
      </w:r>
      <w:r w:rsidRPr="00D66B4D">
        <w:rPr>
          <w:rFonts w:ascii="Arial" w:hAnsi="Arial" w:cs="Arial"/>
          <w:sz w:val="24"/>
          <w:szCs w:val="24"/>
        </w:rPr>
        <w:t xml:space="preserve"> en una sociedad red por lo que requieren un nivel de experticia en el uso de las TIC. </w:t>
      </w:r>
      <w:r w:rsidR="00E373F0" w:rsidRPr="00D66B4D">
        <w:rPr>
          <w:rFonts w:ascii="Arial" w:hAnsi="Arial" w:cs="Arial"/>
          <w:sz w:val="24"/>
          <w:szCs w:val="24"/>
        </w:rPr>
        <w:t xml:space="preserve"> De acuerdo a la Organización de Estados Americanos (OEA), 2008,  el objetivo de la tutoría virtual es facilitar el desempeño del estudiante promoviendo su retención en el curso, así como el que llegue a aprendizajes significativos que culminen con un desempeño favorable. Se indican como responsabilidades del tutor el que se tenga un control permanente de las actividades que realizan los alumnos durante un curso, facilitando la comunicación y retroalimentando las </w:t>
      </w:r>
      <w:r w:rsidR="00AF6C2F">
        <w:rPr>
          <w:rFonts w:ascii="Arial" w:hAnsi="Arial" w:cs="Arial"/>
          <w:sz w:val="24"/>
          <w:szCs w:val="24"/>
        </w:rPr>
        <w:t>tareas</w:t>
      </w:r>
      <w:r w:rsidR="00E373F0" w:rsidRPr="00D66B4D">
        <w:rPr>
          <w:rFonts w:ascii="Arial" w:hAnsi="Arial" w:cs="Arial"/>
          <w:sz w:val="24"/>
          <w:szCs w:val="24"/>
        </w:rPr>
        <w:t xml:space="preserve"> desarrolladas por los estudiantes.</w:t>
      </w:r>
    </w:p>
    <w:p w:rsidR="00D66B4D" w:rsidRDefault="009F4689" w:rsidP="00D66B4D">
      <w:pPr>
        <w:pStyle w:val="Sinespaciado"/>
        <w:spacing w:line="360" w:lineRule="auto"/>
        <w:jc w:val="both"/>
        <w:rPr>
          <w:rFonts w:ascii="Arial" w:hAnsi="Arial" w:cs="Arial"/>
          <w:sz w:val="24"/>
          <w:szCs w:val="24"/>
        </w:rPr>
      </w:pPr>
      <w:r w:rsidRPr="00D66B4D">
        <w:rPr>
          <w:rFonts w:ascii="Arial" w:hAnsi="Arial" w:cs="Arial"/>
          <w:sz w:val="24"/>
          <w:szCs w:val="24"/>
        </w:rPr>
        <w:t>De hecho</w:t>
      </w:r>
      <w:r>
        <w:rPr>
          <w:rFonts w:ascii="Arial" w:hAnsi="Arial" w:cs="Arial"/>
          <w:sz w:val="24"/>
          <w:szCs w:val="24"/>
        </w:rPr>
        <w:t xml:space="preserve"> el tutor</w:t>
      </w:r>
      <w:r w:rsidR="007D3D30">
        <w:rPr>
          <w:rFonts w:ascii="Arial" w:hAnsi="Arial" w:cs="Arial"/>
          <w:sz w:val="24"/>
          <w:szCs w:val="24"/>
        </w:rPr>
        <w:t xml:space="preserve"> desarrolla las funciones siguientes</w:t>
      </w:r>
      <w:r>
        <w:rPr>
          <w:rFonts w:ascii="Arial" w:hAnsi="Arial" w:cs="Arial"/>
          <w:sz w:val="24"/>
          <w:szCs w:val="24"/>
        </w:rPr>
        <w:t>:</w:t>
      </w:r>
      <w:r w:rsidRPr="00D66B4D">
        <w:rPr>
          <w:rFonts w:ascii="Arial" w:hAnsi="Arial" w:cs="Arial"/>
          <w:sz w:val="24"/>
          <w:szCs w:val="24"/>
        </w:rPr>
        <w:t xml:space="preserve"> </w:t>
      </w:r>
    </w:p>
    <w:p w:rsidR="004436BA" w:rsidRPr="00D66B4D" w:rsidRDefault="00D66B4D" w:rsidP="009F4689">
      <w:pPr>
        <w:pStyle w:val="Sinespaciado"/>
        <w:numPr>
          <w:ilvl w:val="0"/>
          <w:numId w:val="5"/>
        </w:numPr>
        <w:spacing w:line="360" w:lineRule="auto"/>
        <w:jc w:val="both"/>
        <w:rPr>
          <w:rFonts w:ascii="Arial" w:hAnsi="Arial" w:cs="Arial"/>
          <w:sz w:val="24"/>
          <w:szCs w:val="24"/>
        </w:rPr>
      </w:pPr>
      <w:r w:rsidRPr="00D66B4D">
        <w:rPr>
          <w:rFonts w:ascii="Arial" w:hAnsi="Arial" w:cs="Arial"/>
          <w:sz w:val="24"/>
          <w:szCs w:val="24"/>
        </w:rPr>
        <w:t>R</w:t>
      </w:r>
      <w:r w:rsidR="007C2425" w:rsidRPr="00D66B4D">
        <w:rPr>
          <w:rFonts w:ascii="Arial" w:hAnsi="Arial" w:cs="Arial"/>
          <w:sz w:val="24"/>
          <w:szCs w:val="24"/>
        </w:rPr>
        <w:t>ealiza un seguimiento motivacional y académico de los estudiantes, estimulándolo</w:t>
      </w:r>
      <w:r w:rsidRPr="00D66B4D">
        <w:rPr>
          <w:rFonts w:ascii="Arial" w:hAnsi="Arial" w:cs="Arial"/>
          <w:sz w:val="24"/>
          <w:szCs w:val="24"/>
        </w:rPr>
        <w:t>s</w:t>
      </w:r>
      <w:r w:rsidR="007C2425" w:rsidRPr="00D66B4D">
        <w:rPr>
          <w:rFonts w:ascii="Arial" w:hAnsi="Arial" w:cs="Arial"/>
          <w:sz w:val="24"/>
          <w:szCs w:val="24"/>
        </w:rPr>
        <w:t xml:space="preserve"> de tal forma que la dinámica</w:t>
      </w:r>
      <w:r w:rsidRPr="00D66B4D">
        <w:rPr>
          <w:rFonts w:ascii="Arial" w:hAnsi="Arial" w:cs="Arial"/>
          <w:sz w:val="24"/>
          <w:szCs w:val="24"/>
        </w:rPr>
        <w:t xml:space="preserve"> no decaiga</w:t>
      </w:r>
      <w:r w:rsidR="007C2425" w:rsidRPr="00D66B4D">
        <w:rPr>
          <w:rFonts w:ascii="Arial" w:hAnsi="Arial" w:cs="Arial"/>
          <w:sz w:val="24"/>
          <w:szCs w:val="24"/>
        </w:rPr>
        <w:t xml:space="preserve">. </w:t>
      </w:r>
    </w:p>
    <w:p w:rsidR="007C2425" w:rsidRPr="00D66B4D" w:rsidRDefault="007C2425" w:rsidP="009F4689">
      <w:pPr>
        <w:pStyle w:val="Sinespaciado"/>
        <w:numPr>
          <w:ilvl w:val="0"/>
          <w:numId w:val="5"/>
        </w:numPr>
        <w:spacing w:line="360" w:lineRule="auto"/>
        <w:jc w:val="both"/>
        <w:rPr>
          <w:rFonts w:ascii="Arial" w:hAnsi="Arial" w:cs="Arial"/>
          <w:sz w:val="24"/>
          <w:szCs w:val="24"/>
        </w:rPr>
      </w:pPr>
      <w:r w:rsidRPr="00D66B4D">
        <w:rPr>
          <w:rFonts w:ascii="Arial" w:hAnsi="Arial" w:cs="Arial"/>
          <w:sz w:val="24"/>
          <w:szCs w:val="24"/>
        </w:rPr>
        <w:t>Debe genera</w:t>
      </w:r>
      <w:r w:rsidR="00D66B4D" w:rsidRPr="00D66B4D">
        <w:rPr>
          <w:rFonts w:ascii="Arial" w:hAnsi="Arial" w:cs="Arial"/>
          <w:sz w:val="24"/>
          <w:szCs w:val="24"/>
        </w:rPr>
        <w:t>r</w:t>
      </w:r>
      <w:r w:rsidRPr="00D66B4D">
        <w:rPr>
          <w:rFonts w:ascii="Arial" w:hAnsi="Arial" w:cs="Arial"/>
          <w:sz w:val="24"/>
          <w:szCs w:val="24"/>
        </w:rPr>
        <w:t xml:space="preserve"> confianza, estableciendo comunicación empática (cálida), mostrando tolerancia.</w:t>
      </w:r>
    </w:p>
    <w:p w:rsidR="00D66B4D" w:rsidRPr="00D66B4D" w:rsidRDefault="007C2425" w:rsidP="009F4689">
      <w:pPr>
        <w:pStyle w:val="Sinespaciado"/>
        <w:numPr>
          <w:ilvl w:val="0"/>
          <w:numId w:val="5"/>
        </w:numPr>
        <w:spacing w:line="360" w:lineRule="auto"/>
        <w:jc w:val="both"/>
        <w:rPr>
          <w:rFonts w:ascii="Arial" w:hAnsi="Arial" w:cs="Arial"/>
          <w:sz w:val="24"/>
          <w:szCs w:val="24"/>
        </w:rPr>
      </w:pPr>
      <w:r w:rsidRPr="00D66B4D">
        <w:rPr>
          <w:rFonts w:ascii="Arial" w:hAnsi="Arial" w:cs="Arial"/>
          <w:sz w:val="24"/>
          <w:szCs w:val="24"/>
        </w:rPr>
        <w:t>Organiza y planifica las tareas en tiempo y forma, acompañándolas de retroalimentación permanente</w:t>
      </w:r>
      <w:r w:rsidR="00D66B4D" w:rsidRPr="00D66B4D">
        <w:rPr>
          <w:rFonts w:ascii="Arial" w:hAnsi="Arial" w:cs="Arial"/>
          <w:sz w:val="24"/>
          <w:szCs w:val="24"/>
        </w:rPr>
        <w:t xml:space="preserve"> de tal forma que brinde seguridad en el hacer.</w:t>
      </w:r>
    </w:p>
    <w:p w:rsidR="007C2425" w:rsidRPr="00D66B4D" w:rsidRDefault="00D66B4D" w:rsidP="009F4689">
      <w:pPr>
        <w:pStyle w:val="Sinespaciado"/>
        <w:numPr>
          <w:ilvl w:val="0"/>
          <w:numId w:val="5"/>
        </w:numPr>
        <w:spacing w:line="360" w:lineRule="auto"/>
        <w:jc w:val="both"/>
        <w:rPr>
          <w:rFonts w:ascii="Arial" w:hAnsi="Arial" w:cs="Arial"/>
          <w:sz w:val="24"/>
          <w:szCs w:val="24"/>
        </w:rPr>
      </w:pPr>
      <w:r w:rsidRPr="00D66B4D">
        <w:rPr>
          <w:rFonts w:ascii="Arial" w:hAnsi="Arial" w:cs="Arial"/>
          <w:sz w:val="24"/>
          <w:szCs w:val="24"/>
        </w:rPr>
        <w:t xml:space="preserve">Posee dominio del lenguaje escrito de tal forma que exista comprensión adecuada de lo que indica durante sus intervenciones, siendo sistemático y responsable de sus comunicaciones en línea. </w:t>
      </w:r>
    </w:p>
    <w:p w:rsidR="00D66B4D" w:rsidRPr="00D66B4D" w:rsidRDefault="00D66B4D" w:rsidP="009F4689">
      <w:pPr>
        <w:pStyle w:val="Sinespaciado"/>
        <w:numPr>
          <w:ilvl w:val="0"/>
          <w:numId w:val="5"/>
        </w:numPr>
        <w:spacing w:line="360" w:lineRule="auto"/>
        <w:jc w:val="both"/>
        <w:rPr>
          <w:rFonts w:ascii="Arial" w:hAnsi="Arial" w:cs="Arial"/>
          <w:sz w:val="24"/>
          <w:szCs w:val="24"/>
        </w:rPr>
      </w:pPr>
      <w:r w:rsidRPr="00D66B4D">
        <w:rPr>
          <w:rFonts w:ascii="Arial" w:hAnsi="Arial" w:cs="Arial"/>
          <w:sz w:val="24"/>
          <w:szCs w:val="24"/>
        </w:rPr>
        <w:t>Cuenta con conocimientos pedagógicos en relación a los temas de las unidades de aprendizaje, haciendo ágiles y apropiadas sus participaciones.</w:t>
      </w:r>
    </w:p>
    <w:p w:rsidR="00D66B4D" w:rsidRPr="00D66B4D" w:rsidRDefault="009F4689" w:rsidP="009F4689">
      <w:pPr>
        <w:pStyle w:val="Sinespaciado"/>
        <w:numPr>
          <w:ilvl w:val="0"/>
          <w:numId w:val="5"/>
        </w:numPr>
        <w:spacing w:line="360" w:lineRule="auto"/>
        <w:jc w:val="both"/>
        <w:rPr>
          <w:rFonts w:ascii="Arial" w:hAnsi="Arial" w:cs="Arial"/>
          <w:sz w:val="24"/>
          <w:szCs w:val="24"/>
        </w:rPr>
      </w:pPr>
      <w:r>
        <w:rPr>
          <w:rFonts w:ascii="Arial" w:hAnsi="Arial" w:cs="Arial"/>
          <w:sz w:val="24"/>
          <w:szCs w:val="24"/>
        </w:rPr>
        <w:t>Es</w:t>
      </w:r>
      <w:r w:rsidR="00D66B4D" w:rsidRPr="00D66B4D">
        <w:rPr>
          <w:rFonts w:ascii="Arial" w:hAnsi="Arial" w:cs="Arial"/>
          <w:sz w:val="24"/>
          <w:szCs w:val="24"/>
        </w:rPr>
        <w:t xml:space="preserve"> creativo y flexible, adaptándose a los imprevistos </w:t>
      </w:r>
    </w:p>
    <w:p w:rsidR="00D66B4D" w:rsidRPr="00D66B4D" w:rsidRDefault="009F4689" w:rsidP="009F4689">
      <w:pPr>
        <w:pStyle w:val="Sinespaciado"/>
        <w:numPr>
          <w:ilvl w:val="0"/>
          <w:numId w:val="5"/>
        </w:numPr>
        <w:spacing w:line="360" w:lineRule="auto"/>
        <w:jc w:val="both"/>
        <w:rPr>
          <w:rFonts w:ascii="Arial" w:hAnsi="Arial" w:cs="Arial"/>
          <w:sz w:val="24"/>
          <w:szCs w:val="24"/>
        </w:rPr>
      </w:pPr>
      <w:r>
        <w:rPr>
          <w:rFonts w:ascii="Arial" w:hAnsi="Arial" w:cs="Arial"/>
          <w:sz w:val="24"/>
          <w:szCs w:val="24"/>
        </w:rPr>
        <w:lastRenderedPageBreak/>
        <w:t xml:space="preserve">Es </w:t>
      </w:r>
      <w:r w:rsidR="00D66B4D" w:rsidRPr="00D66B4D">
        <w:rPr>
          <w:rFonts w:ascii="Arial" w:hAnsi="Arial" w:cs="Arial"/>
          <w:sz w:val="24"/>
          <w:szCs w:val="24"/>
        </w:rPr>
        <w:t>capaz de reflexionar sobre su práctica tutorial.</w:t>
      </w:r>
    </w:p>
    <w:p w:rsidR="007C2425" w:rsidRPr="00FA152A" w:rsidRDefault="00FA152A" w:rsidP="00FA152A">
      <w:pPr>
        <w:pStyle w:val="Sinespaciado"/>
        <w:spacing w:line="360" w:lineRule="auto"/>
        <w:jc w:val="both"/>
        <w:rPr>
          <w:rFonts w:ascii="Arial" w:hAnsi="Arial" w:cs="Arial"/>
          <w:sz w:val="24"/>
          <w:szCs w:val="24"/>
        </w:rPr>
      </w:pPr>
      <w:r w:rsidRPr="00FA152A">
        <w:rPr>
          <w:rFonts w:ascii="Arial" w:hAnsi="Arial" w:cs="Arial"/>
          <w:sz w:val="24"/>
          <w:szCs w:val="24"/>
        </w:rPr>
        <w:t>En el caso específico de la ESCASTO</w:t>
      </w:r>
      <w:r>
        <w:rPr>
          <w:rFonts w:ascii="Arial" w:hAnsi="Arial" w:cs="Arial"/>
          <w:sz w:val="24"/>
          <w:szCs w:val="24"/>
        </w:rPr>
        <w:t xml:space="preserve">, como los docentes que participan en las licenciaturas a distancia casi todos son egresados del modelo presencial, se les ofrecen cursos que contribuyen a su formación en programas a distancia, sin embargo, no siempre se logra el objetivo. Al decir de Lira y Vela “las personas requieren </w:t>
      </w:r>
      <w:r w:rsidRPr="00FA152A">
        <w:rPr>
          <w:rFonts w:ascii="Arial" w:hAnsi="Arial" w:cs="Arial"/>
          <w:i/>
          <w:sz w:val="24"/>
          <w:szCs w:val="24"/>
        </w:rPr>
        <w:t xml:space="preserve">desaprender </w:t>
      </w:r>
      <w:r>
        <w:rPr>
          <w:rFonts w:ascii="Arial" w:hAnsi="Arial" w:cs="Arial"/>
          <w:sz w:val="24"/>
          <w:szCs w:val="24"/>
        </w:rPr>
        <w:t xml:space="preserve">al mismo tiempo que </w:t>
      </w:r>
      <w:r w:rsidRPr="00FA152A">
        <w:rPr>
          <w:rFonts w:ascii="Arial" w:hAnsi="Arial" w:cs="Arial"/>
          <w:i/>
          <w:sz w:val="24"/>
          <w:szCs w:val="24"/>
        </w:rPr>
        <w:t>aprender</w:t>
      </w:r>
      <w:r>
        <w:rPr>
          <w:rFonts w:ascii="Arial" w:hAnsi="Arial" w:cs="Arial"/>
          <w:sz w:val="24"/>
          <w:szCs w:val="24"/>
        </w:rPr>
        <w:t xml:space="preserve"> para lograr un </w:t>
      </w:r>
      <w:r w:rsidRPr="00FA152A">
        <w:rPr>
          <w:rFonts w:ascii="Arial" w:hAnsi="Arial" w:cs="Arial"/>
          <w:i/>
          <w:sz w:val="24"/>
          <w:szCs w:val="24"/>
        </w:rPr>
        <w:t>aprendizaje transformacional</w:t>
      </w:r>
      <w:r>
        <w:rPr>
          <w:rFonts w:ascii="Arial" w:hAnsi="Arial" w:cs="Arial"/>
          <w:sz w:val="24"/>
          <w:szCs w:val="24"/>
        </w:rPr>
        <w:t xml:space="preserve"> que permita no sólo adquirir nuevos conocimientos, sino también  estimular la modificación del comportamiento a la luz de la revisión de sus propios marcos de referencia”  (2013,     p. 21).</w:t>
      </w:r>
    </w:p>
    <w:p w:rsidR="002044FC" w:rsidRDefault="00460A82" w:rsidP="0000107E">
      <w:pPr>
        <w:pStyle w:val="Sinespaciado"/>
        <w:spacing w:line="360" w:lineRule="auto"/>
        <w:jc w:val="both"/>
        <w:rPr>
          <w:rFonts w:ascii="Arial" w:hAnsi="Arial" w:cs="Arial"/>
          <w:b/>
          <w:sz w:val="24"/>
          <w:szCs w:val="24"/>
        </w:rPr>
      </w:pPr>
      <w:r w:rsidRPr="00460A82">
        <w:rPr>
          <w:rFonts w:ascii="Arial" w:hAnsi="Arial" w:cs="Arial"/>
          <w:b/>
          <w:sz w:val="24"/>
          <w:szCs w:val="24"/>
        </w:rPr>
        <w:t>Estrategia metodológica</w:t>
      </w:r>
    </w:p>
    <w:p w:rsidR="0039392B" w:rsidRDefault="007D3D30" w:rsidP="0000107E">
      <w:pPr>
        <w:pStyle w:val="Sinespaciado"/>
        <w:spacing w:line="360" w:lineRule="auto"/>
        <w:jc w:val="both"/>
        <w:rPr>
          <w:rFonts w:ascii="Arial" w:hAnsi="Arial" w:cs="Arial"/>
          <w:sz w:val="24"/>
          <w:szCs w:val="24"/>
        </w:rPr>
      </w:pPr>
      <w:r>
        <w:rPr>
          <w:rFonts w:ascii="Arial" w:hAnsi="Arial" w:cs="Arial"/>
          <w:sz w:val="24"/>
          <w:szCs w:val="24"/>
        </w:rPr>
        <w:t>Para el desarrollo de esta investigación</w:t>
      </w:r>
      <w:r w:rsidR="0039392B">
        <w:rPr>
          <w:rFonts w:ascii="Arial" w:hAnsi="Arial" w:cs="Arial"/>
          <w:sz w:val="24"/>
          <w:szCs w:val="24"/>
        </w:rPr>
        <w:t xml:space="preserve"> se estableció:</w:t>
      </w:r>
    </w:p>
    <w:p w:rsidR="0039392B" w:rsidRDefault="0039392B" w:rsidP="0000107E">
      <w:pPr>
        <w:pStyle w:val="Sinespaciado"/>
        <w:spacing w:line="360" w:lineRule="auto"/>
        <w:jc w:val="both"/>
        <w:rPr>
          <w:rFonts w:ascii="Arial" w:hAnsi="Arial" w:cs="Arial"/>
          <w:sz w:val="24"/>
          <w:szCs w:val="24"/>
        </w:rPr>
      </w:pPr>
      <w:r w:rsidRPr="0039392B">
        <w:rPr>
          <w:rFonts w:ascii="Arial" w:hAnsi="Arial" w:cs="Arial"/>
          <w:i/>
          <w:sz w:val="24"/>
          <w:szCs w:val="24"/>
        </w:rPr>
        <w:t>Tipo de estudio</w:t>
      </w:r>
      <w:r>
        <w:rPr>
          <w:rFonts w:ascii="Arial" w:hAnsi="Arial" w:cs="Arial"/>
          <w:sz w:val="24"/>
          <w:szCs w:val="24"/>
        </w:rPr>
        <w:t>: exploratorio, transversal con fines de diagnóstico.</w:t>
      </w:r>
    </w:p>
    <w:p w:rsidR="007D3D30" w:rsidRPr="007D3D30" w:rsidRDefault="0039392B" w:rsidP="0000107E">
      <w:pPr>
        <w:pStyle w:val="Sinespaciado"/>
        <w:spacing w:line="360" w:lineRule="auto"/>
        <w:jc w:val="both"/>
        <w:rPr>
          <w:rFonts w:ascii="Arial" w:hAnsi="Arial" w:cs="Arial"/>
          <w:sz w:val="24"/>
          <w:szCs w:val="24"/>
        </w:rPr>
      </w:pPr>
      <w:r w:rsidRPr="0039392B">
        <w:rPr>
          <w:rFonts w:ascii="Arial" w:hAnsi="Arial" w:cs="Arial"/>
          <w:i/>
          <w:sz w:val="24"/>
          <w:szCs w:val="24"/>
        </w:rPr>
        <w:t>O</w:t>
      </w:r>
      <w:r w:rsidR="007D3D30" w:rsidRPr="0039392B">
        <w:rPr>
          <w:rFonts w:ascii="Arial" w:hAnsi="Arial" w:cs="Arial"/>
          <w:i/>
          <w:sz w:val="24"/>
          <w:szCs w:val="24"/>
        </w:rPr>
        <w:t>bjetivo</w:t>
      </w:r>
      <w:r>
        <w:rPr>
          <w:rFonts w:ascii="Arial" w:hAnsi="Arial" w:cs="Arial"/>
          <w:sz w:val="24"/>
          <w:szCs w:val="24"/>
        </w:rPr>
        <w:t>. A</w:t>
      </w:r>
      <w:r w:rsidR="007D3D30">
        <w:rPr>
          <w:rFonts w:ascii="Arial" w:hAnsi="Arial" w:cs="Arial"/>
          <w:sz w:val="24"/>
          <w:szCs w:val="24"/>
        </w:rPr>
        <w:t>nalizar la opinión de los alumnos respecto a la</w:t>
      </w:r>
      <w:r>
        <w:rPr>
          <w:rFonts w:ascii="Arial" w:hAnsi="Arial" w:cs="Arial"/>
          <w:sz w:val="24"/>
          <w:szCs w:val="24"/>
        </w:rPr>
        <w:t xml:space="preserve">s funciones de los tutores en relación  con la </w:t>
      </w:r>
      <w:r w:rsidR="007D3D30">
        <w:rPr>
          <w:rFonts w:ascii="Arial" w:hAnsi="Arial" w:cs="Arial"/>
          <w:sz w:val="24"/>
          <w:szCs w:val="24"/>
        </w:rPr>
        <w:t xml:space="preserve"> comunicación individual y grupal y las actividades escolares y la evaluaci</w:t>
      </w:r>
      <w:r>
        <w:rPr>
          <w:rFonts w:ascii="Arial" w:hAnsi="Arial" w:cs="Arial"/>
          <w:sz w:val="24"/>
          <w:szCs w:val="24"/>
        </w:rPr>
        <w:t xml:space="preserve">ón. </w:t>
      </w:r>
    </w:p>
    <w:p w:rsidR="00CB0A25" w:rsidRDefault="0039392B" w:rsidP="0000107E">
      <w:pPr>
        <w:pStyle w:val="Sinespaciado"/>
        <w:spacing w:line="360" w:lineRule="auto"/>
        <w:jc w:val="both"/>
        <w:rPr>
          <w:rFonts w:ascii="Arial" w:hAnsi="Arial" w:cs="Arial"/>
          <w:sz w:val="24"/>
          <w:szCs w:val="24"/>
        </w:rPr>
      </w:pPr>
      <w:r w:rsidRPr="0039392B">
        <w:rPr>
          <w:rFonts w:ascii="Arial" w:hAnsi="Arial" w:cs="Arial"/>
          <w:i/>
          <w:sz w:val="24"/>
          <w:szCs w:val="24"/>
        </w:rPr>
        <w:t>Supuesto.</w:t>
      </w:r>
      <w:r>
        <w:rPr>
          <w:rFonts w:ascii="Arial" w:hAnsi="Arial" w:cs="Arial"/>
          <w:sz w:val="24"/>
          <w:szCs w:val="24"/>
        </w:rPr>
        <w:t xml:space="preserve"> L</w:t>
      </w:r>
      <w:r w:rsidR="00460A82">
        <w:rPr>
          <w:rFonts w:ascii="Arial" w:hAnsi="Arial" w:cs="Arial"/>
          <w:sz w:val="24"/>
          <w:szCs w:val="24"/>
        </w:rPr>
        <w:t>os</w:t>
      </w:r>
      <w:r w:rsidR="00905784">
        <w:rPr>
          <w:rFonts w:ascii="Arial" w:hAnsi="Arial" w:cs="Arial"/>
          <w:sz w:val="24"/>
          <w:szCs w:val="24"/>
        </w:rPr>
        <w:t xml:space="preserve"> estudiantes</w:t>
      </w:r>
      <w:r w:rsidR="00AF6C2F">
        <w:rPr>
          <w:rFonts w:ascii="Arial" w:hAnsi="Arial" w:cs="Arial"/>
          <w:sz w:val="24"/>
          <w:szCs w:val="24"/>
        </w:rPr>
        <w:t>, de la modalidad no escolarizada,</w:t>
      </w:r>
      <w:r w:rsidR="00905784">
        <w:rPr>
          <w:rFonts w:ascii="Arial" w:hAnsi="Arial" w:cs="Arial"/>
          <w:sz w:val="24"/>
          <w:szCs w:val="24"/>
        </w:rPr>
        <w:t xml:space="preserve"> perciben que sus </w:t>
      </w:r>
      <w:r w:rsidR="00460A82">
        <w:rPr>
          <w:rFonts w:ascii="Arial" w:hAnsi="Arial" w:cs="Arial"/>
          <w:sz w:val="24"/>
          <w:szCs w:val="24"/>
        </w:rPr>
        <w:t>docentes</w:t>
      </w:r>
      <w:r w:rsidR="00905784">
        <w:rPr>
          <w:rFonts w:ascii="Arial" w:hAnsi="Arial" w:cs="Arial"/>
          <w:sz w:val="24"/>
          <w:szCs w:val="24"/>
        </w:rPr>
        <w:t>-tutores realizan sus funciones adecuadamente</w:t>
      </w:r>
      <w:r w:rsidR="00AF6C2F">
        <w:rPr>
          <w:rFonts w:ascii="Arial" w:hAnsi="Arial" w:cs="Arial"/>
          <w:sz w:val="24"/>
          <w:szCs w:val="24"/>
        </w:rPr>
        <w:t>.</w:t>
      </w:r>
      <w:r w:rsidR="00905784">
        <w:rPr>
          <w:rFonts w:ascii="Arial" w:hAnsi="Arial" w:cs="Arial"/>
          <w:sz w:val="24"/>
          <w:szCs w:val="24"/>
        </w:rPr>
        <w:t xml:space="preserve"> Para ello se </w:t>
      </w:r>
      <w:r w:rsidR="00AF6C2F">
        <w:rPr>
          <w:rFonts w:ascii="Arial" w:hAnsi="Arial" w:cs="Arial"/>
          <w:sz w:val="24"/>
          <w:szCs w:val="24"/>
        </w:rPr>
        <w:t>consideró</w:t>
      </w:r>
      <w:r w:rsidR="00905784">
        <w:rPr>
          <w:rFonts w:ascii="Arial" w:hAnsi="Arial" w:cs="Arial"/>
          <w:sz w:val="24"/>
          <w:szCs w:val="24"/>
        </w:rPr>
        <w:t xml:space="preserve"> como lo más representativo de </w:t>
      </w:r>
      <w:r w:rsidR="00AF6C2F">
        <w:rPr>
          <w:rFonts w:ascii="Arial" w:hAnsi="Arial" w:cs="Arial"/>
          <w:sz w:val="24"/>
          <w:szCs w:val="24"/>
        </w:rPr>
        <w:t xml:space="preserve">las acciones tutoriales, </w:t>
      </w:r>
      <w:r w:rsidR="00905784">
        <w:rPr>
          <w:rFonts w:ascii="Arial" w:hAnsi="Arial" w:cs="Arial"/>
          <w:sz w:val="24"/>
          <w:szCs w:val="24"/>
        </w:rPr>
        <w:t xml:space="preserve"> lo referente a</w:t>
      </w:r>
      <w:r w:rsidR="00CB0A25">
        <w:rPr>
          <w:rFonts w:ascii="Arial" w:hAnsi="Arial" w:cs="Arial"/>
          <w:sz w:val="24"/>
          <w:szCs w:val="24"/>
        </w:rPr>
        <w:t>:</w:t>
      </w:r>
    </w:p>
    <w:p w:rsidR="00CB0A25" w:rsidRPr="0013054C" w:rsidRDefault="00CB0A25" w:rsidP="0039392B">
      <w:pPr>
        <w:pStyle w:val="Sinespaciado"/>
        <w:spacing w:line="360" w:lineRule="auto"/>
        <w:ind w:firstLine="360"/>
        <w:jc w:val="both"/>
        <w:rPr>
          <w:rFonts w:ascii="Arial" w:hAnsi="Arial" w:cs="Arial"/>
          <w:i/>
          <w:sz w:val="24"/>
          <w:szCs w:val="24"/>
        </w:rPr>
      </w:pPr>
      <w:r w:rsidRPr="0013054C">
        <w:rPr>
          <w:rFonts w:ascii="Arial" w:hAnsi="Arial" w:cs="Arial"/>
          <w:i/>
          <w:sz w:val="24"/>
          <w:szCs w:val="24"/>
        </w:rPr>
        <w:t>C</w:t>
      </w:r>
      <w:r w:rsidR="00905784" w:rsidRPr="0013054C">
        <w:rPr>
          <w:rFonts w:ascii="Arial" w:hAnsi="Arial" w:cs="Arial"/>
          <w:i/>
          <w:sz w:val="24"/>
          <w:szCs w:val="24"/>
        </w:rPr>
        <w:t>omunicación</w:t>
      </w:r>
    </w:p>
    <w:p w:rsidR="00CB0A25" w:rsidRDefault="00CB0A25" w:rsidP="0000107E">
      <w:pPr>
        <w:pStyle w:val="Sinespaciado"/>
        <w:numPr>
          <w:ilvl w:val="0"/>
          <w:numId w:val="3"/>
        </w:numPr>
        <w:spacing w:line="360" w:lineRule="auto"/>
        <w:jc w:val="both"/>
        <w:rPr>
          <w:rFonts w:ascii="Arial" w:hAnsi="Arial" w:cs="Arial"/>
          <w:sz w:val="24"/>
          <w:szCs w:val="24"/>
        </w:rPr>
      </w:pPr>
      <w:r>
        <w:rPr>
          <w:rFonts w:ascii="Arial" w:hAnsi="Arial" w:cs="Arial"/>
          <w:sz w:val="24"/>
          <w:szCs w:val="24"/>
        </w:rPr>
        <w:t>En relación c</w:t>
      </w:r>
      <w:r w:rsidR="00905784">
        <w:rPr>
          <w:rFonts w:ascii="Arial" w:hAnsi="Arial" w:cs="Arial"/>
          <w:sz w:val="24"/>
          <w:szCs w:val="24"/>
        </w:rPr>
        <w:t>on el curso (información respecto al mismo y la forma de trabajo</w:t>
      </w:r>
      <w:r>
        <w:rPr>
          <w:rFonts w:ascii="Arial" w:hAnsi="Arial" w:cs="Arial"/>
          <w:sz w:val="24"/>
          <w:szCs w:val="24"/>
        </w:rPr>
        <w:t>; objetivos, contenidos y los criterios para la evaluación</w:t>
      </w:r>
      <w:r w:rsidR="00905784">
        <w:rPr>
          <w:rFonts w:ascii="Arial" w:hAnsi="Arial" w:cs="Arial"/>
          <w:sz w:val="24"/>
          <w:szCs w:val="24"/>
        </w:rPr>
        <w:t>)</w:t>
      </w:r>
    </w:p>
    <w:p w:rsidR="00CB0A25" w:rsidRDefault="00CB0A25" w:rsidP="0000107E">
      <w:pPr>
        <w:pStyle w:val="Sinespaciado"/>
        <w:numPr>
          <w:ilvl w:val="0"/>
          <w:numId w:val="3"/>
        </w:numPr>
        <w:spacing w:line="360" w:lineRule="auto"/>
        <w:jc w:val="both"/>
        <w:rPr>
          <w:rFonts w:ascii="Arial" w:hAnsi="Arial" w:cs="Arial"/>
          <w:sz w:val="24"/>
          <w:szCs w:val="24"/>
        </w:rPr>
      </w:pPr>
      <w:r>
        <w:rPr>
          <w:rFonts w:ascii="Arial" w:hAnsi="Arial" w:cs="Arial"/>
          <w:sz w:val="24"/>
          <w:szCs w:val="24"/>
        </w:rPr>
        <w:t>Vinculación de</w:t>
      </w:r>
      <w:r w:rsidR="00905784">
        <w:rPr>
          <w:rFonts w:ascii="Arial" w:hAnsi="Arial" w:cs="Arial"/>
          <w:sz w:val="24"/>
          <w:szCs w:val="24"/>
        </w:rPr>
        <w:t xml:space="preserve"> los estudiantes</w:t>
      </w:r>
      <w:r>
        <w:rPr>
          <w:rFonts w:ascii="Arial" w:hAnsi="Arial" w:cs="Arial"/>
          <w:sz w:val="24"/>
          <w:szCs w:val="24"/>
        </w:rPr>
        <w:t xml:space="preserve"> con él mismo y entre ellos.</w:t>
      </w:r>
    </w:p>
    <w:p w:rsidR="00CB0A25" w:rsidRDefault="00CB0A25" w:rsidP="0000107E">
      <w:pPr>
        <w:pStyle w:val="Sinespaciado"/>
        <w:numPr>
          <w:ilvl w:val="0"/>
          <w:numId w:val="3"/>
        </w:numPr>
        <w:spacing w:line="360" w:lineRule="auto"/>
        <w:jc w:val="both"/>
        <w:rPr>
          <w:rFonts w:ascii="Arial" w:hAnsi="Arial" w:cs="Arial"/>
          <w:sz w:val="24"/>
          <w:szCs w:val="24"/>
        </w:rPr>
      </w:pPr>
      <w:r>
        <w:rPr>
          <w:rFonts w:ascii="Arial" w:hAnsi="Arial" w:cs="Arial"/>
          <w:sz w:val="24"/>
          <w:szCs w:val="24"/>
        </w:rPr>
        <w:t>Comunicación escrita y a través de la plataforma</w:t>
      </w:r>
    </w:p>
    <w:p w:rsidR="00CB0A25" w:rsidRDefault="00CB0A25" w:rsidP="0000107E">
      <w:pPr>
        <w:pStyle w:val="Sinespaciado"/>
        <w:numPr>
          <w:ilvl w:val="0"/>
          <w:numId w:val="3"/>
        </w:numPr>
        <w:spacing w:line="360" w:lineRule="auto"/>
        <w:jc w:val="both"/>
        <w:rPr>
          <w:rFonts w:ascii="Arial" w:hAnsi="Arial" w:cs="Arial"/>
          <w:sz w:val="24"/>
          <w:szCs w:val="24"/>
        </w:rPr>
      </w:pPr>
      <w:r>
        <w:rPr>
          <w:rFonts w:ascii="Arial" w:hAnsi="Arial" w:cs="Arial"/>
          <w:sz w:val="24"/>
          <w:szCs w:val="24"/>
        </w:rPr>
        <w:t>Repercusiones en el clima que se desarrolló</w:t>
      </w:r>
      <w:r w:rsidR="0013054C">
        <w:rPr>
          <w:rFonts w:ascii="Arial" w:hAnsi="Arial" w:cs="Arial"/>
          <w:sz w:val="24"/>
          <w:szCs w:val="24"/>
        </w:rPr>
        <w:t xml:space="preserve"> durante el módulo</w:t>
      </w:r>
    </w:p>
    <w:p w:rsidR="00CB0A25" w:rsidRDefault="0013054C" w:rsidP="0000107E">
      <w:pPr>
        <w:pStyle w:val="Sinespaciado"/>
        <w:numPr>
          <w:ilvl w:val="0"/>
          <w:numId w:val="3"/>
        </w:numPr>
        <w:spacing w:line="360" w:lineRule="auto"/>
        <w:jc w:val="both"/>
        <w:rPr>
          <w:rFonts w:ascii="Arial" w:hAnsi="Arial" w:cs="Arial"/>
          <w:sz w:val="24"/>
          <w:szCs w:val="24"/>
        </w:rPr>
      </w:pPr>
      <w:r>
        <w:rPr>
          <w:rFonts w:ascii="Arial" w:hAnsi="Arial" w:cs="Arial"/>
          <w:sz w:val="24"/>
          <w:szCs w:val="24"/>
        </w:rPr>
        <w:t xml:space="preserve">Participación en foros </w:t>
      </w:r>
    </w:p>
    <w:p w:rsidR="0013054C" w:rsidRDefault="0013054C" w:rsidP="0000107E">
      <w:pPr>
        <w:pStyle w:val="Sinespaciado"/>
        <w:numPr>
          <w:ilvl w:val="0"/>
          <w:numId w:val="3"/>
        </w:numPr>
        <w:spacing w:line="360" w:lineRule="auto"/>
        <w:jc w:val="both"/>
        <w:rPr>
          <w:rFonts w:ascii="Arial" w:hAnsi="Arial" w:cs="Arial"/>
          <w:sz w:val="24"/>
          <w:szCs w:val="24"/>
        </w:rPr>
      </w:pPr>
      <w:r>
        <w:rPr>
          <w:rFonts w:ascii="Arial" w:hAnsi="Arial" w:cs="Arial"/>
          <w:sz w:val="24"/>
          <w:szCs w:val="24"/>
        </w:rPr>
        <w:t>Estimuló a que los estudiantes siguieran investigando por su cuenta</w:t>
      </w:r>
    </w:p>
    <w:p w:rsidR="0013054C" w:rsidRPr="0013054C" w:rsidRDefault="0013054C" w:rsidP="0039392B">
      <w:pPr>
        <w:pStyle w:val="Sinespaciado"/>
        <w:spacing w:line="360" w:lineRule="auto"/>
        <w:ind w:firstLine="360"/>
        <w:jc w:val="both"/>
        <w:rPr>
          <w:rFonts w:ascii="Arial" w:hAnsi="Arial" w:cs="Arial"/>
          <w:i/>
          <w:sz w:val="24"/>
          <w:szCs w:val="24"/>
        </w:rPr>
      </w:pPr>
      <w:r w:rsidRPr="0013054C">
        <w:rPr>
          <w:rFonts w:ascii="Arial" w:hAnsi="Arial" w:cs="Arial"/>
          <w:i/>
          <w:sz w:val="24"/>
          <w:szCs w:val="24"/>
        </w:rPr>
        <w:t>Atención prestada a las actividades de los estudiantes</w:t>
      </w:r>
    </w:p>
    <w:p w:rsidR="0013054C" w:rsidRDefault="0013054C" w:rsidP="0000107E">
      <w:pPr>
        <w:pStyle w:val="Sinespaciado"/>
        <w:numPr>
          <w:ilvl w:val="0"/>
          <w:numId w:val="4"/>
        </w:numPr>
        <w:spacing w:line="360" w:lineRule="auto"/>
        <w:jc w:val="both"/>
        <w:rPr>
          <w:rFonts w:ascii="Arial" w:hAnsi="Arial" w:cs="Arial"/>
          <w:sz w:val="24"/>
          <w:szCs w:val="24"/>
        </w:rPr>
      </w:pPr>
      <w:r>
        <w:rPr>
          <w:rFonts w:ascii="Arial" w:hAnsi="Arial" w:cs="Arial"/>
          <w:sz w:val="24"/>
          <w:szCs w:val="24"/>
        </w:rPr>
        <w:t>Retroalimentación de las actividades en tiempo y forma</w:t>
      </w:r>
    </w:p>
    <w:p w:rsidR="0013054C" w:rsidRPr="00460A82" w:rsidRDefault="0013054C" w:rsidP="0000107E">
      <w:pPr>
        <w:pStyle w:val="Sinespaciado"/>
        <w:numPr>
          <w:ilvl w:val="0"/>
          <w:numId w:val="4"/>
        </w:numPr>
        <w:spacing w:line="360" w:lineRule="auto"/>
        <w:jc w:val="both"/>
        <w:rPr>
          <w:rFonts w:ascii="Arial" w:hAnsi="Arial" w:cs="Arial"/>
          <w:sz w:val="24"/>
          <w:szCs w:val="24"/>
        </w:rPr>
      </w:pPr>
      <w:r>
        <w:rPr>
          <w:rFonts w:ascii="Arial" w:hAnsi="Arial" w:cs="Arial"/>
          <w:sz w:val="24"/>
          <w:szCs w:val="24"/>
        </w:rPr>
        <w:t>Animación a la participación individual y en pequeños grupos</w:t>
      </w:r>
    </w:p>
    <w:p w:rsidR="0013054C" w:rsidRDefault="0013054C" w:rsidP="0000107E">
      <w:pPr>
        <w:pStyle w:val="Sinespaciado"/>
        <w:spacing w:line="360" w:lineRule="auto"/>
        <w:jc w:val="both"/>
        <w:rPr>
          <w:rFonts w:ascii="Arial" w:hAnsi="Arial" w:cs="Arial"/>
          <w:sz w:val="24"/>
          <w:szCs w:val="24"/>
        </w:rPr>
      </w:pPr>
      <w:r w:rsidRPr="0013054C">
        <w:rPr>
          <w:rFonts w:ascii="Arial" w:hAnsi="Arial" w:cs="Arial"/>
          <w:i/>
          <w:sz w:val="24"/>
          <w:szCs w:val="24"/>
        </w:rPr>
        <w:t>Instrumento usado para recolectar la información</w:t>
      </w:r>
      <w:r>
        <w:rPr>
          <w:rFonts w:ascii="Arial" w:hAnsi="Arial" w:cs="Arial"/>
          <w:sz w:val="24"/>
          <w:szCs w:val="24"/>
        </w:rPr>
        <w:t>. Se elaboró un cuestionario, tipo Likert, integrado por 17 preguntas y cinco niveles de respuesta. Para el caso de est</w:t>
      </w:r>
      <w:r w:rsidR="0039392B">
        <w:rPr>
          <w:rFonts w:ascii="Arial" w:hAnsi="Arial" w:cs="Arial"/>
          <w:sz w:val="24"/>
          <w:szCs w:val="24"/>
        </w:rPr>
        <w:t>a</w:t>
      </w:r>
      <w:r>
        <w:rPr>
          <w:rFonts w:ascii="Arial" w:hAnsi="Arial" w:cs="Arial"/>
          <w:sz w:val="24"/>
          <w:szCs w:val="24"/>
        </w:rPr>
        <w:t xml:space="preserve"> </w:t>
      </w:r>
      <w:r w:rsidR="0039392B">
        <w:rPr>
          <w:rFonts w:ascii="Arial" w:hAnsi="Arial" w:cs="Arial"/>
          <w:sz w:val="24"/>
          <w:szCs w:val="24"/>
        </w:rPr>
        <w:lastRenderedPageBreak/>
        <w:t>ponencia sobre los tutores</w:t>
      </w:r>
      <w:r>
        <w:rPr>
          <w:rFonts w:ascii="Arial" w:hAnsi="Arial" w:cs="Arial"/>
          <w:sz w:val="24"/>
          <w:szCs w:val="24"/>
        </w:rPr>
        <w:t xml:space="preserve"> se tomaron únicamente diez que tienen que ver con la comunicación y la atención que se dio al trabajo de los alumnos.</w:t>
      </w:r>
      <w:r w:rsidR="000D2009">
        <w:rPr>
          <w:rFonts w:ascii="Arial" w:hAnsi="Arial" w:cs="Arial"/>
          <w:sz w:val="24"/>
          <w:szCs w:val="24"/>
        </w:rPr>
        <w:t xml:space="preserve"> </w:t>
      </w:r>
    </w:p>
    <w:p w:rsidR="000F5752" w:rsidRDefault="000F5752" w:rsidP="000F5752">
      <w:pPr>
        <w:pStyle w:val="Sinespaciado"/>
        <w:spacing w:line="360" w:lineRule="auto"/>
        <w:jc w:val="both"/>
        <w:rPr>
          <w:rFonts w:ascii="Arial" w:hAnsi="Arial" w:cs="Arial"/>
          <w:sz w:val="24"/>
          <w:szCs w:val="24"/>
        </w:rPr>
      </w:pPr>
      <w:r w:rsidRPr="000F5752">
        <w:rPr>
          <w:rFonts w:ascii="Arial" w:hAnsi="Arial" w:cs="Arial"/>
          <w:i/>
          <w:sz w:val="24"/>
          <w:szCs w:val="24"/>
        </w:rPr>
        <w:t>Población y muestra</w:t>
      </w:r>
      <w:r>
        <w:rPr>
          <w:rFonts w:ascii="Arial" w:hAnsi="Arial" w:cs="Arial"/>
          <w:sz w:val="24"/>
          <w:szCs w:val="24"/>
        </w:rPr>
        <w:t>. S</w:t>
      </w:r>
      <w:r w:rsidR="009904A9">
        <w:rPr>
          <w:rFonts w:ascii="Arial" w:hAnsi="Arial" w:cs="Arial"/>
          <w:sz w:val="24"/>
          <w:szCs w:val="24"/>
        </w:rPr>
        <w:t xml:space="preserve">e </w:t>
      </w:r>
      <w:r>
        <w:rPr>
          <w:rFonts w:ascii="Arial" w:hAnsi="Arial" w:cs="Arial"/>
          <w:sz w:val="24"/>
          <w:szCs w:val="24"/>
        </w:rPr>
        <w:t>solici</w:t>
      </w:r>
      <w:r w:rsidR="009904A9">
        <w:rPr>
          <w:rFonts w:ascii="Arial" w:hAnsi="Arial" w:cs="Arial"/>
          <w:sz w:val="24"/>
          <w:szCs w:val="24"/>
        </w:rPr>
        <w:t>tó a los alumnos</w:t>
      </w:r>
      <w:r w:rsidR="0039392B">
        <w:rPr>
          <w:rFonts w:ascii="Arial" w:hAnsi="Arial" w:cs="Arial"/>
          <w:sz w:val="24"/>
          <w:szCs w:val="24"/>
        </w:rPr>
        <w:t xml:space="preserve"> de la modalidad no escolarizada</w:t>
      </w:r>
      <w:r>
        <w:rPr>
          <w:rFonts w:ascii="Arial" w:hAnsi="Arial" w:cs="Arial"/>
          <w:sz w:val="24"/>
          <w:szCs w:val="24"/>
        </w:rPr>
        <w:t xml:space="preserve"> quienes estaban concluyendo el bimestre, correspondientes a los niveles I, II, III y IV  de las licenciaturas en Contaduría Pública, Relaciones Comerciales, Negocios Internacionales y Comercio Internacional, que</w:t>
      </w:r>
      <w:r w:rsidR="0039392B">
        <w:rPr>
          <w:rFonts w:ascii="Arial" w:hAnsi="Arial" w:cs="Arial"/>
          <w:sz w:val="24"/>
          <w:szCs w:val="24"/>
        </w:rPr>
        <w:t xml:space="preserve"> después de</w:t>
      </w:r>
      <w:r w:rsidR="009904A9">
        <w:rPr>
          <w:rFonts w:ascii="Arial" w:hAnsi="Arial" w:cs="Arial"/>
          <w:sz w:val="24"/>
          <w:szCs w:val="24"/>
        </w:rPr>
        <w:t xml:space="preserve"> </w:t>
      </w:r>
      <w:r>
        <w:rPr>
          <w:rFonts w:ascii="Arial" w:hAnsi="Arial" w:cs="Arial"/>
          <w:sz w:val="24"/>
          <w:szCs w:val="24"/>
        </w:rPr>
        <w:t>haber</w:t>
      </w:r>
      <w:r w:rsidR="009904A9">
        <w:rPr>
          <w:rFonts w:ascii="Arial" w:hAnsi="Arial" w:cs="Arial"/>
          <w:sz w:val="24"/>
          <w:szCs w:val="24"/>
        </w:rPr>
        <w:t xml:space="preserve"> realizado la última actividad de la evaluación formativa dieran respuesta al cuestionario</w:t>
      </w:r>
      <w:r>
        <w:rPr>
          <w:rFonts w:ascii="Arial" w:hAnsi="Arial" w:cs="Arial"/>
          <w:sz w:val="24"/>
          <w:szCs w:val="24"/>
        </w:rPr>
        <w:t xml:space="preserve"> (se publicó al final de la unidad de aprendizaje)</w:t>
      </w:r>
      <w:r w:rsidR="009904A9">
        <w:rPr>
          <w:rFonts w:ascii="Arial" w:hAnsi="Arial" w:cs="Arial"/>
          <w:sz w:val="24"/>
          <w:szCs w:val="24"/>
        </w:rPr>
        <w:t xml:space="preserve">. </w:t>
      </w:r>
      <w:r>
        <w:rPr>
          <w:rFonts w:ascii="Arial" w:hAnsi="Arial" w:cs="Arial"/>
          <w:sz w:val="24"/>
          <w:szCs w:val="24"/>
        </w:rPr>
        <w:t xml:space="preserve">La muestra al final fue conformada por </w:t>
      </w:r>
      <w:r w:rsidR="009904A9">
        <w:rPr>
          <w:rFonts w:ascii="Arial" w:hAnsi="Arial" w:cs="Arial"/>
          <w:sz w:val="24"/>
          <w:szCs w:val="24"/>
        </w:rPr>
        <w:t>n = 501</w:t>
      </w:r>
      <w:r w:rsidRPr="000F5752">
        <w:rPr>
          <w:rFonts w:ascii="Arial" w:hAnsi="Arial" w:cs="Arial"/>
          <w:sz w:val="24"/>
          <w:szCs w:val="24"/>
        </w:rPr>
        <w:t xml:space="preserve"> </w:t>
      </w:r>
      <w:r>
        <w:rPr>
          <w:rFonts w:ascii="Arial" w:hAnsi="Arial" w:cs="Arial"/>
          <w:sz w:val="24"/>
          <w:szCs w:val="24"/>
        </w:rPr>
        <w:t>sujetos (estudiantes) voluntarios</w:t>
      </w:r>
      <w:r w:rsidR="009904A9">
        <w:rPr>
          <w:rFonts w:ascii="Arial" w:hAnsi="Arial" w:cs="Arial"/>
          <w:sz w:val="24"/>
          <w:szCs w:val="24"/>
        </w:rPr>
        <w:t xml:space="preserve">. </w:t>
      </w:r>
      <w:r w:rsidR="00A15AB5">
        <w:rPr>
          <w:rFonts w:ascii="Arial" w:hAnsi="Arial" w:cs="Arial"/>
          <w:sz w:val="24"/>
          <w:szCs w:val="24"/>
        </w:rPr>
        <w:t xml:space="preserve"> </w:t>
      </w:r>
    </w:p>
    <w:p w:rsidR="000F5752" w:rsidRDefault="000F5752" w:rsidP="000F5752">
      <w:pPr>
        <w:pStyle w:val="Sinespaciado"/>
        <w:spacing w:line="360" w:lineRule="auto"/>
        <w:jc w:val="both"/>
        <w:rPr>
          <w:rFonts w:ascii="Arial" w:hAnsi="Arial" w:cs="Arial"/>
          <w:sz w:val="24"/>
          <w:szCs w:val="24"/>
        </w:rPr>
      </w:pPr>
      <w:r w:rsidRPr="0000107E">
        <w:rPr>
          <w:rFonts w:ascii="Arial" w:hAnsi="Arial" w:cs="Arial"/>
          <w:i/>
          <w:sz w:val="24"/>
          <w:szCs w:val="24"/>
        </w:rPr>
        <w:t>Aplicación del cuestionario</w:t>
      </w:r>
      <w:r>
        <w:rPr>
          <w:rFonts w:ascii="Arial" w:hAnsi="Arial" w:cs="Arial"/>
          <w:sz w:val="24"/>
          <w:szCs w:val="24"/>
        </w:rPr>
        <w:t xml:space="preserve">. El instrumento fue publicado en plataforma (octubre-diciembre de 2011) </w:t>
      </w:r>
    </w:p>
    <w:p w:rsidR="0013054C" w:rsidRDefault="0013054C" w:rsidP="0000107E">
      <w:pPr>
        <w:pStyle w:val="Sinespaciado"/>
        <w:spacing w:line="360" w:lineRule="auto"/>
        <w:jc w:val="both"/>
        <w:rPr>
          <w:rFonts w:ascii="Arial" w:hAnsi="Arial" w:cs="Arial"/>
          <w:sz w:val="24"/>
          <w:szCs w:val="24"/>
        </w:rPr>
      </w:pPr>
    </w:p>
    <w:p w:rsidR="003146C4" w:rsidRDefault="0045652B" w:rsidP="0000107E">
      <w:pPr>
        <w:pStyle w:val="Sinespaciado"/>
        <w:spacing w:line="360" w:lineRule="auto"/>
        <w:jc w:val="both"/>
        <w:rPr>
          <w:rFonts w:ascii="Arial" w:hAnsi="Arial" w:cs="Arial"/>
          <w:i/>
          <w:sz w:val="24"/>
          <w:szCs w:val="24"/>
        </w:rPr>
      </w:pPr>
      <w:r>
        <w:rPr>
          <w:rFonts w:ascii="Arial" w:hAnsi="Arial" w:cs="Arial"/>
          <w:i/>
          <w:sz w:val="24"/>
          <w:szCs w:val="24"/>
        </w:rPr>
        <w:t>Resultados</w:t>
      </w:r>
    </w:p>
    <w:p w:rsidR="00FC5C88" w:rsidRDefault="00FC5C88" w:rsidP="00FC5C88">
      <w:pPr>
        <w:pStyle w:val="Sinespaciado"/>
        <w:spacing w:line="360" w:lineRule="auto"/>
        <w:jc w:val="both"/>
        <w:rPr>
          <w:rFonts w:ascii="Arial" w:hAnsi="Arial" w:cs="Arial"/>
          <w:sz w:val="24"/>
          <w:szCs w:val="24"/>
        </w:rPr>
      </w:pPr>
      <w:r>
        <w:rPr>
          <w:rFonts w:ascii="Arial" w:hAnsi="Arial" w:cs="Arial"/>
          <w:sz w:val="24"/>
          <w:szCs w:val="24"/>
        </w:rPr>
        <w:t xml:space="preserve">En la ilustración de la información recabada por el cuestionario e  ilustrada a través de figuras es importante resaltar que lo presentado en esta ponencia es parte de un diagnóstico y un análisis mayor (de más afirmaciones aplicadas y considerando los cinco niveles de respuesta) que se han tomado como insumo para una investigación que actualmente se encuentra en proceso. En el caso de esta ponencia, escrita respecto a la opinión en </w:t>
      </w:r>
      <w:r>
        <w:rPr>
          <w:rFonts w:ascii="Arial" w:hAnsi="Arial" w:cs="Arial"/>
          <w:i/>
          <w:sz w:val="24"/>
          <w:szCs w:val="24"/>
        </w:rPr>
        <w:t>concordancia y discordancia</w:t>
      </w:r>
      <w:r>
        <w:rPr>
          <w:rFonts w:ascii="Arial" w:hAnsi="Arial" w:cs="Arial"/>
          <w:sz w:val="24"/>
          <w:szCs w:val="24"/>
        </w:rPr>
        <w:t xml:space="preserve"> de los alumnos respecto a la acción tutorial de los docentes en la licenciatura que estudian, en las gráficas se incluyen sólo las respuestas que corresponden a las posiciones positivas o negativas  (Total acuerdo, Acuerdo, Total desacuerdo y Desacuerdo) por lo que</w:t>
      </w:r>
      <w:r w:rsidR="008E38A5">
        <w:rPr>
          <w:rFonts w:ascii="Arial" w:hAnsi="Arial" w:cs="Arial"/>
          <w:sz w:val="24"/>
          <w:szCs w:val="24"/>
        </w:rPr>
        <w:t xml:space="preserve"> la suma de</w:t>
      </w:r>
      <w:r>
        <w:rPr>
          <w:rFonts w:ascii="Arial" w:hAnsi="Arial" w:cs="Arial"/>
          <w:sz w:val="24"/>
          <w:szCs w:val="24"/>
        </w:rPr>
        <w:t xml:space="preserve"> los porcentajes de las barras no completan el cien por ciento. De hecho se excluyeron los </w:t>
      </w:r>
      <w:r w:rsidR="008E38A5">
        <w:rPr>
          <w:rFonts w:ascii="Arial" w:hAnsi="Arial" w:cs="Arial"/>
          <w:sz w:val="24"/>
          <w:szCs w:val="24"/>
        </w:rPr>
        <w:t>datos</w:t>
      </w:r>
      <w:r>
        <w:rPr>
          <w:rFonts w:ascii="Arial" w:hAnsi="Arial" w:cs="Arial"/>
          <w:sz w:val="24"/>
          <w:szCs w:val="24"/>
        </w:rPr>
        <w:t xml:space="preserve"> </w:t>
      </w:r>
      <w:r w:rsidR="008E38A5">
        <w:rPr>
          <w:rFonts w:ascii="Arial" w:hAnsi="Arial" w:cs="Arial"/>
          <w:sz w:val="24"/>
          <w:szCs w:val="24"/>
        </w:rPr>
        <w:t>de</w:t>
      </w:r>
      <w:r>
        <w:rPr>
          <w:rFonts w:ascii="Arial" w:hAnsi="Arial" w:cs="Arial"/>
          <w:sz w:val="24"/>
          <w:szCs w:val="24"/>
        </w:rPr>
        <w:t xml:space="preserve"> la parte central que representan  las respuestas de indecisión puesto que impiden identificar la predisposición positiva o negativa  respecto a la acción tutorial. </w:t>
      </w:r>
    </w:p>
    <w:p w:rsidR="008E38A5" w:rsidRPr="008E38A5" w:rsidRDefault="008E38A5" w:rsidP="00FC5C88">
      <w:pPr>
        <w:pStyle w:val="Sinespaciado"/>
        <w:spacing w:line="360" w:lineRule="auto"/>
        <w:jc w:val="both"/>
        <w:rPr>
          <w:rFonts w:ascii="Arial" w:hAnsi="Arial" w:cs="Arial"/>
          <w:sz w:val="12"/>
          <w:szCs w:val="12"/>
        </w:rPr>
      </w:pPr>
    </w:p>
    <w:p w:rsidR="003146C4" w:rsidRDefault="00FC5C88" w:rsidP="0000107E">
      <w:pPr>
        <w:pStyle w:val="Sinespaciado"/>
        <w:spacing w:line="360" w:lineRule="auto"/>
        <w:jc w:val="both"/>
        <w:rPr>
          <w:rFonts w:ascii="Arial" w:hAnsi="Arial" w:cs="Arial"/>
          <w:sz w:val="24"/>
          <w:szCs w:val="24"/>
        </w:rPr>
      </w:pPr>
      <w:r>
        <w:rPr>
          <w:rFonts w:ascii="Arial" w:hAnsi="Arial" w:cs="Arial"/>
          <w:sz w:val="24"/>
          <w:szCs w:val="24"/>
        </w:rPr>
        <w:t>Ahora bien,</w:t>
      </w:r>
      <w:r w:rsidR="008E38A5">
        <w:rPr>
          <w:rFonts w:ascii="Arial" w:hAnsi="Arial" w:cs="Arial"/>
          <w:sz w:val="24"/>
          <w:szCs w:val="24"/>
        </w:rPr>
        <w:t xml:space="preserve"> como parte inicial del análisis se quiere mencionar que</w:t>
      </w:r>
      <w:r>
        <w:rPr>
          <w:rFonts w:ascii="Arial" w:hAnsi="Arial" w:cs="Arial"/>
          <w:sz w:val="24"/>
          <w:szCs w:val="24"/>
        </w:rPr>
        <w:t xml:space="preserve"> u</w:t>
      </w:r>
      <w:r w:rsidR="003146C4">
        <w:rPr>
          <w:rFonts w:ascii="Arial" w:hAnsi="Arial" w:cs="Arial"/>
          <w:sz w:val="24"/>
          <w:szCs w:val="24"/>
        </w:rPr>
        <w:t xml:space="preserve">n aspecto fundamental para el éxito de programas a distancia es que los participantes tengan claro cuál es la unidad de aprendizaje, cuál va a ser la metodología del trabajo y especialmente el que se sientan parte del grupo y que no están solos, por lo que </w:t>
      </w:r>
      <w:r>
        <w:rPr>
          <w:rFonts w:ascii="Arial" w:hAnsi="Arial" w:cs="Arial"/>
          <w:sz w:val="24"/>
          <w:szCs w:val="24"/>
        </w:rPr>
        <w:t>el mensaje de</w:t>
      </w:r>
      <w:r w:rsidR="003146C4">
        <w:rPr>
          <w:rFonts w:ascii="Arial" w:hAnsi="Arial" w:cs="Arial"/>
          <w:sz w:val="24"/>
          <w:szCs w:val="24"/>
        </w:rPr>
        <w:t xml:space="preserve"> bienvenida cobra relevancia.</w:t>
      </w:r>
      <w:r w:rsidR="007623DF">
        <w:rPr>
          <w:rFonts w:ascii="Arial" w:hAnsi="Arial" w:cs="Arial"/>
          <w:sz w:val="24"/>
          <w:szCs w:val="24"/>
        </w:rPr>
        <w:t xml:space="preserve"> </w:t>
      </w:r>
    </w:p>
    <w:p w:rsidR="006B0FB3" w:rsidRDefault="006B0FB3" w:rsidP="00BD615D">
      <w:pPr>
        <w:pStyle w:val="Sinespaciado"/>
        <w:jc w:val="both"/>
        <w:rPr>
          <w:rFonts w:ascii="Arial" w:hAnsi="Arial" w:cs="Arial"/>
          <w:sz w:val="24"/>
          <w:szCs w:val="24"/>
        </w:rPr>
      </w:pPr>
    </w:p>
    <w:p w:rsidR="00BD615D" w:rsidRDefault="003146C4" w:rsidP="00BD615D">
      <w:pPr>
        <w:pStyle w:val="Sinespaciado"/>
        <w:jc w:val="both"/>
        <w:rPr>
          <w:rFonts w:ascii="Arial" w:hAnsi="Arial" w:cs="Arial"/>
          <w:sz w:val="24"/>
          <w:szCs w:val="24"/>
        </w:rPr>
      </w:pPr>
      <w:r>
        <w:rPr>
          <w:rFonts w:ascii="Arial" w:hAnsi="Arial" w:cs="Arial"/>
          <w:sz w:val="24"/>
          <w:szCs w:val="24"/>
        </w:rPr>
        <w:lastRenderedPageBreak/>
        <w:t xml:space="preserve"> Gráfica 1. Introducción al módulo y metodología a seguir</w:t>
      </w:r>
    </w:p>
    <w:p w:rsidR="00090D0E" w:rsidRDefault="00E31284" w:rsidP="00686617">
      <w:pPr>
        <w:spacing w:line="240" w:lineRule="auto"/>
        <w:jc w:val="both"/>
        <w:rPr>
          <w:rFonts w:ascii="Arial" w:hAnsi="Arial" w:cs="Arial"/>
          <w:sz w:val="24"/>
          <w:szCs w:val="24"/>
        </w:rPr>
      </w:pPr>
      <w:r>
        <w:rPr>
          <w:rFonts w:ascii="Arial" w:hAnsi="Arial" w:cs="Arial"/>
          <w:sz w:val="24"/>
          <w:szCs w:val="24"/>
        </w:rPr>
        <w:t xml:space="preserve">     </w:t>
      </w:r>
      <w:r w:rsidR="003146C4">
        <w:rPr>
          <w:rFonts w:ascii="Arial" w:hAnsi="Arial" w:cs="Arial"/>
          <w:sz w:val="24"/>
          <w:szCs w:val="24"/>
        </w:rPr>
        <w:t xml:space="preserve">  </w:t>
      </w:r>
      <w:r>
        <w:rPr>
          <w:rFonts w:ascii="Arial" w:hAnsi="Arial" w:cs="Arial"/>
          <w:sz w:val="24"/>
          <w:szCs w:val="24"/>
        </w:rPr>
        <w:t xml:space="preserve">  </w:t>
      </w:r>
      <w:r>
        <w:rPr>
          <w:noProof/>
          <w:lang w:eastAsia="es-MX"/>
        </w:rPr>
        <w:drawing>
          <wp:inline distT="0" distB="0" distL="0" distR="0" wp14:anchorId="1CF6D3B6" wp14:editId="50144C25">
            <wp:extent cx="5314950" cy="2747963"/>
            <wp:effectExtent l="0" t="0" r="19050" b="146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46C4" w:rsidRDefault="003146C4" w:rsidP="0000107E">
      <w:pPr>
        <w:spacing w:line="360" w:lineRule="auto"/>
        <w:jc w:val="both"/>
        <w:rPr>
          <w:rFonts w:ascii="Arial" w:hAnsi="Arial" w:cs="Arial"/>
          <w:sz w:val="24"/>
          <w:szCs w:val="24"/>
        </w:rPr>
      </w:pPr>
      <w:r>
        <w:rPr>
          <w:rFonts w:ascii="Arial" w:hAnsi="Arial" w:cs="Arial"/>
          <w:sz w:val="24"/>
          <w:szCs w:val="24"/>
        </w:rPr>
        <w:t xml:space="preserve">De acuerdo a las respuestas al reactivo correspondiente a la introducción, para la mayoría de los estudiantes, sí hubo una bienvenida antes de iniciar el trabajo. Asimismo, se indicó que el encuadre fue publicado a tiempo y en el espacio inicial de la unidad de aprendizaje. Sólo una mínima parte de ellos (4%) no estaban seguros de que </w:t>
      </w:r>
      <w:r w:rsidR="00385FFB">
        <w:rPr>
          <w:rFonts w:ascii="Arial" w:hAnsi="Arial" w:cs="Arial"/>
          <w:sz w:val="24"/>
          <w:szCs w:val="24"/>
        </w:rPr>
        <w:t>se hubieran incluido el saludo y la forma de trabajo al inicio del programa.</w:t>
      </w:r>
    </w:p>
    <w:p w:rsidR="00385FFB" w:rsidRDefault="0060533E" w:rsidP="00686617">
      <w:pPr>
        <w:spacing w:line="240" w:lineRule="auto"/>
        <w:jc w:val="both"/>
        <w:rPr>
          <w:rFonts w:ascii="Arial" w:hAnsi="Arial" w:cs="Arial"/>
          <w:sz w:val="24"/>
          <w:szCs w:val="24"/>
        </w:rPr>
      </w:pPr>
      <w:r>
        <w:rPr>
          <w:rFonts w:ascii="Arial" w:hAnsi="Arial" w:cs="Arial"/>
          <w:sz w:val="24"/>
          <w:szCs w:val="24"/>
        </w:rPr>
        <w:t xml:space="preserve">Gráfica 2. </w:t>
      </w:r>
      <w:r w:rsidR="00536527">
        <w:rPr>
          <w:rFonts w:ascii="Arial" w:hAnsi="Arial" w:cs="Arial"/>
          <w:sz w:val="24"/>
          <w:szCs w:val="24"/>
        </w:rPr>
        <w:t>Información sobre el programa a desarrollar</w:t>
      </w:r>
    </w:p>
    <w:p w:rsidR="0060533E" w:rsidRDefault="00536527" w:rsidP="00686617">
      <w:pPr>
        <w:spacing w:line="240" w:lineRule="auto"/>
        <w:jc w:val="both"/>
        <w:rPr>
          <w:rFonts w:ascii="Arial" w:hAnsi="Arial" w:cs="Arial"/>
          <w:sz w:val="24"/>
          <w:szCs w:val="24"/>
        </w:rPr>
      </w:pPr>
      <w:r>
        <w:rPr>
          <w:rFonts w:ascii="Arial" w:hAnsi="Arial" w:cs="Arial"/>
          <w:sz w:val="24"/>
          <w:szCs w:val="24"/>
        </w:rPr>
        <w:t xml:space="preserve">      </w:t>
      </w:r>
      <w:r w:rsidR="0060533E">
        <w:rPr>
          <w:noProof/>
          <w:lang w:eastAsia="es-MX"/>
        </w:rPr>
        <w:drawing>
          <wp:inline distT="0" distB="0" distL="0" distR="0" wp14:anchorId="0EAF74F9" wp14:editId="7C27333E">
            <wp:extent cx="5362575" cy="2681288"/>
            <wp:effectExtent l="0" t="0" r="9525" b="2413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533E" w:rsidRDefault="00A3348E" w:rsidP="0000107E">
      <w:pPr>
        <w:spacing w:line="360" w:lineRule="auto"/>
        <w:jc w:val="both"/>
        <w:rPr>
          <w:rFonts w:ascii="Arial" w:hAnsi="Arial" w:cs="Arial"/>
          <w:sz w:val="24"/>
          <w:szCs w:val="24"/>
        </w:rPr>
      </w:pPr>
      <w:r>
        <w:rPr>
          <w:rFonts w:ascii="Arial" w:hAnsi="Arial" w:cs="Arial"/>
          <w:sz w:val="24"/>
          <w:szCs w:val="24"/>
        </w:rPr>
        <w:t>Con base en</w:t>
      </w:r>
      <w:r w:rsidR="00536527">
        <w:rPr>
          <w:rFonts w:ascii="Arial" w:hAnsi="Arial" w:cs="Arial"/>
          <w:sz w:val="24"/>
          <w:szCs w:val="24"/>
        </w:rPr>
        <w:t xml:space="preserve"> la opinión de la mayoría de los estudiantes, también se explicaron los objetivos a alcanzar y su relación con los contenidos (excepto para el 5% de los </w:t>
      </w:r>
      <w:r w:rsidR="00536527">
        <w:rPr>
          <w:rFonts w:ascii="Arial" w:hAnsi="Arial" w:cs="Arial"/>
          <w:sz w:val="24"/>
          <w:szCs w:val="24"/>
        </w:rPr>
        <w:lastRenderedPageBreak/>
        <w:t xml:space="preserve">participantes). Para el 89% de los alumnos, se siguieron los criterios establecidos -al inicio- para considerarse en la evaluación del curso. </w:t>
      </w:r>
    </w:p>
    <w:p w:rsidR="00536527" w:rsidRDefault="00536527" w:rsidP="00686617">
      <w:pPr>
        <w:spacing w:line="240" w:lineRule="auto"/>
        <w:jc w:val="both"/>
        <w:rPr>
          <w:rFonts w:ascii="Arial" w:hAnsi="Arial" w:cs="Arial"/>
          <w:sz w:val="24"/>
          <w:szCs w:val="24"/>
        </w:rPr>
      </w:pPr>
      <w:r>
        <w:rPr>
          <w:rFonts w:ascii="Arial" w:hAnsi="Arial" w:cs="Arial"/>
          <w:sz w:val="24"/>
          <w:szCs w:val="24"/>
        </w:rPr>
        <w:t>Gráfica 3. Repercusiones de la comunicación establecida por el tutor</w:t>
      </w:r>
    </w:p>
    <w:p w:rsidR="00090D0E" w:rsidRDefault="00AA0303" w:rsidP="00686617">
      <w:pPr>
        <w:spacing w:line="240" w:lineRule="auto"/>
        <w:jc w:val="both"/>
        <w:rPr>
          <w:rFonts w:ascii="Arial" w:hAnsi="Arial" w:cs="Arial"/>
          <w:sz w:val="24"/>
          <w:szCs w:val="24"/>
        </w:rPr>
      </w:pPr>
      <w:r w:rsidRPr="00AA0303">
        <w:rPr>
          <w:rFonts w:ascii="Arial" w:hAnsi="Arial" w:cs="Arial"/>
          <w:noProof/>
          <w:sz w:val="24"/>
          <w:szCs w:val="24"/>
          <w:lang w:eastAsia="es-MX"/>
        </w:rPr>
        <mc:AlternateContent>
          <mc:Choice Requires="wps">
            <w:drawing>
              <wp:anchor distT="0" distB="0" distL="114300" distR="114300" simplePos="0" relativeHeight="251687936" behindDoc="0" locked="0" layoutInCell="1" allowOverlap="1" wp14:editId="36B11C9B">
                <wp:simplePos x="0" y="0"/>
                <wp:positionH relativeFrom="column">
                  <wp:posOffset>584259</wp:posOffset>
                </wp:positionH>
                <wp:positionV relativeFrom="paragraph">
                  <wp:posOffset>2136775</wp:posOffset>
                </wp:positionV>
                <wp:extent cx="5103111" cy="1403985"/>
                <wp:effectExtent l="0" t="0" r="254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111" cy="1403985"/>
                        </a:xfrm>
                        <a:prstGeom prst="rect">
                          <a:avLst/>
                        </a:prstGeom>
                        <a:solidFill>
                          <a:srgbClr val="FFFFFF"/>
                        </a:solidFill>
                        <a:ln w="9525">
                          <a:noFill/>
                          <a:miter lim="800000"/>
                          <a:headEnd/>
                          <a:tailEnd/>
                        </a:ln>
                      </wps:spPr>
                      <wps:txbx>
                        <w:txbxContent>
                          <w:p w:rsidR="00AA0303" w:rsidRDefault="00AA0303" w:rsidP="00AA0303">
                            <w:pPr>
                              <w:pStyle w:val="Sinespaciado"/>
                              <w:rPr>
                                <w:rFonts w:ascii="Arial" w:hAnsi="Arial" w:cs="Arial"/>
                                <w:sz w:val="18"/>
                                <w:szCs w:val="18"/>
                              </w:rPr>
                            </w:pPr>
                            <w:r>
                              <w:rPr>
                                <w:rFonts w:ascii="Arial" w:hAnsi="Arial" w:cs="Arial"/>
                                <w:sz w:val="18"/>
                                <w:szCs w:val="18"/>
                              </w:rPr>
                              <w:t xml:space="preserve">     </w:t>
                            </w:r>
                            <w:r w:rsidRPr="00AA0303">
                              <w:rPr>
                                <w:rFonts w:ascii="Arial" w:hAnsi="Arial" w:cs="Arial"/>
                                <w:sz w:val="18"/>
                                <w:szCs w:val="18"/>
                              </w:rPr>
                              <w:t>Total</w:t>
                            </w:r>
                            <w:r w:rsidR="003563A8">
                              <w:rPr>
                                <w:rFonts w:ascii="Arial" w:hAnsi="Arial" w:cs="Arial"/>
                                <w:sz w:val="18"/>
                                <w:szCs w:val="18"/>
                              </w:rPr>
                              <w:t xml:space="preserve">     </w:t>
                            </w:r>
                            <w:r w:rsidRPr="00AA0303">
                              <w:rPr>
                                <w:rFonts w:ascii="Arial" w:hAnsi="Arial" w:cs="Arial"/>
                                <w:sz w:val="18"/>
                                <w:szCs w:val="18"/>
                              </w:rPr>
                              <w:t xml:space="preserve"> Acuerdo     </w:t>
                            </w:r>
                            <w:r>
                              <w:rPr>
                                <w:rFonts w:ascii="Arial" w:hAnsi="Arial" w:cs="Arial"/>
                                <w:sz w:val="18"/>
                                <w:szCs w:val="18"/>
                              </w:rPr>
                              <w:t xml:space="preserve"> </w:t>
                            </w:r>
                            <w:r w:rsidR="003563A8">
                              <w:rPr>
                                <w:rFonts w:ascii="Arial" w:hAnsi="Arial" w:cs="Arial"/>
                                <w:sz w:val="18"/>
                                <w:szCs w:val="18"/>
                              </w:rPr>
                              <w:t xml:space="preserve"> </w:t>
                            </w:r>
                            <w:r>
                              <w:rPr>
                                <w:rFonts w:ascii="Arial" w:hAnsi="Arial" w:cs="Arial"/>
                                <w:sz w:val="18"/>
                                <w:szCs w:val="18"/>
                              </w:rPr>
                              <w:t xml:space="preserve"> </w:t>
                            </w:r>
                            <w:r w:rsidRPr="00AA0303">
                              <w:rPr>
                                <w:rFonts w:ascii="Arial" w:hAnsi="Arial" w:cs="Arial"/>
                                <w:sz w:val="18"/>
                                <w:szCs w:val="18"/>
                              </w:rPr>
                              <w:t>To</w:t>
                            </w:r>
                            <w:r>
                              <w:rPr>
                                <w:rFonts w:ascii="Arial" w:hAnsi="Arial" w:cs="Arial"/>
                                <w:sz w:val="18"/>
                                <w:szCs w:val="18"/>
                              </w:rPr>
                              <w:t xml:space="preserve">tal      Desacuerdo               </w:t>
                            </w:r>
                            <w:r w:rsidRPr="00AA0303">
                              <w:rPr>
                                <w:rFonts w:ascii="Arial" w:hAnsi="Arial" w:cs="Arial"/>
                                <w:sz w:val="18"/>
                                <w:szCs w:val="18"/>
                              </w:rPr>
                              <w:t xml:space="preserve">Total      Acuerdo   </w:t>
                            </w:r>
                            <w:r>
                              <w:rPr>
                                <w:rFonts w:ascii="Arial" w:hAnsi="Arial" w:cs="Arial"/>
                                <w:sz w:val="18"/>
                                <w:szCs w:val="18"/>
                              </w:rPr>
                              <w:t xml:space="preserve">   </w:t>
                            </w:r>
                            <w:r w:rsidRPr="00AA0303">
                              <w:rPr>
                                <w:rFonts w:ascii="Arial" w:hAnsi="Arial" w:cs="Arial"/>
                                <w:sz w:val="18"/>
                                <w:szCs w:val="18"/>
                              </w:rPr>
                              <w:t xml:space="preserve"> Total  </w:t>
                            </w:r>
                            <w:r>
                              <w:rPr>
                                <w:rFonts w:ascii="Arial" w:hAnsi="Arial" w:cs="Arial"/>
                                <w:sz w:val="18"/>
                                <w:szCs w:val="18"/>
                              </w:rPr>
                              <w:t xml:space="preserve"> </w:t>
                            </w:r>
                            <w:r w:rsidRPr="00AA0303">
                              <w:rPr>
                                <w:rFonts w:ascii="Arial" w:hAnsi="Arial" w:cs="Arial"/>
                                <w:sz w:val="18"/>
                                <w:szCs w:val="18"/>
                              </w:rPr>
                              <w:t xml:space="preserve"> Desacuerdo</w:t>
                            </w:r>
                          </w:p>
                          <w:p w:rsidR="00AA0303" w:rsidRDefault="00AA0303" w:rsidP="00AA0303">
                            <w:pPr>
                              <w:pStyle w:val="Sinespaciado"/>
                              <w:rPr>
                                <w:rFonts w:ascii="Arial" w:hAnsi="Arial" w:cs="Arial"/>
                                <w:sz w:val="18"/>
                                <w:szCs w:val="18"/>
                              </w:rPr>
                            </w:pPr>
                            <w:r>
                              <w:rPr>
                                <w:rFonts w:ascii="Arial" w:hAnsi="Arial" w:cs="Arial"/>
                                <w:sz w:val="18"/>
                                <w:szCs w:val="18"/>
                              </w:rPr>
                              <w:t xml:space="preserve">acuerdo                  </w:t>
                            </w:r>
                            <w:r w:rsidR="003563A8">
                              <w:rPr>
                                <w:rFonts w:ascii="Arial" w:hAnsi="Arial" w:cs="Arial"/>
                                <w:sz w:val="18"/>
                                <w:szCs w:val="18"/>
                              </w:rPr>
                              <w:t xml:space="preserve"> </w:t>
                            </w:r>
                            <w:r>
                              <w:rPr>
                                <w:rFonts w:ascii="Arial" w:hAnsi="Arial" w:cs="Arial"/>
                                <w:sz w:val="18"/>
                                <w:szCs w:val="18"/>
                              </w:rPr>
                              <w:t xml:space="preserve">  desacuerdo                                 acuerdo                       desacuerdo</w:t>
                            </w:r>
                          </w:p>
                          <w:p w:rsidR="00AA0303" w:rsidRPr="00AA0303" w:rsidRDefault="00AA0303" w:rsidP="00AA0303">
                            <w:pPr>
                              <w:pStyle w:val="Sinespaciado"/>
                              <w:rPr>
                                <w:rFonts w:ascii="Arial" w:hAnsi="Arial" w:cs="Arial"/>
                                <w:sz w:val="8"/>
                                <w:szCs w:val="8"/>
                              </w:rPr>
                            </w:pPr>
                          </w:p>
                          <w:p w:rsidR="00AA0303" w:rsidRPr="00AA0303" w:rsidRDefault="00AA0303" w:rsidP="00AA0303">
                            <w:pPr>
                              <w:pStyle w:val="Sinespaciado"/>
                              <w:rPr>
                                <w:rFonts w:ascii="Arial" w:hAnsi="Arial" w:cs="Arial"/>
                                <w:b/>
                                <w:i/>
                                <w:color w:val="002060"/>
                                <w:sz w:val="18"/>
                                <w:szCs w:val="18"/>
                              </w:rPr>
                            </w:pPr>
                            <w:r w:rsidRPr="00AA0303">
                              <w:rPr>
                                <w:rFonts w:ascii="Arial" w:hAnsi="Arial" w:cs="Arial"/>
                                <w:b/>
                                <w:i/>
                                <w:color w:val="002060"/>
                                <w:sz w:val="18"/>
                                <w:szCs w:val="18"/>
                              </w:rPr>
                              <w:t xml:space="preserve">Se comunica amablemente (escrito y TIC)            </w:t>
                            </w:r>
                            <w:r>
                              <w:rPr>
                                <w:rFonts w:ascii="Arial" w:hAnsi="Arial" w:cs="Arial"/>
                                <w:b/>
                                <w:i/>
                                <w:color w:val="002060"/>
                                <w:sz w:val="18"/>
                                <w:szCs w:val="18"/>
                              </w:rPr>
                              <w:t xml:space="preserve">     </w:t>
                            </w:r>
                            <w:r w:rsidRPr="00AA0303">
                              <w:rPr>
                                <w:rFonts w:ascii="Arial" w:hAnsi="Arial" w:cs="Arial"/>
                                <w:b/>
                                <w:i/>
                                <w:color w:val="002060"/>
                                <w:sz w:val="18"/>
                                <w:szCs w:val="18"/>
                              </w:rPr>
                              <w:t xml:space="preserve">   Favoreció cordialidad y respeto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46pt;margin-top:168.25pt;width:401.8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" stroked="f">
                <v:textbox style="mso-fit-shape-to-text:t">
                  <w:txbxContent>
                    <w:p w:rsidR="00AA0303" w:rsidRDefault="00AA0303" w:rsidP="00AA0303">
                      <w:pPr>
                        <w:pStyle w:val="Sinespaciado"/>
                        <w:rPr>
                          <w:rFonts w:ascii="Arial" w:hAnsi="Arial" w:cs="Arial"/>
                          <w:sz w:val="18"/>
                          <w:szCs w:val="18"/>
                        </w:rPr>
                      </w:pPr>
                      <w:r>
                        <w:rPr>
                          <w:rFonts w:ascii="Arial" w:hAnsi="Arial" w:cs="Arial"/>
                          <w:sz w:val="18"/>
                          <w:szCs w:val="18"/>
                        </w:rPr>
                        <w:t xml:space="preserve">     </w:t>
                      </w:r>
                      <w:r w:rsidRPr="00AA0303">
                        <w:rPr>
                          <w:rFonts w:ascii="Arial" w:hAnsi="Arial" w:cs="Arial"/>
                          <w:sz w:val="18"/>
                          <w:szCs w:val="18"/>
                        </w:rPr>
                        <w:t>Total</w:t>
                      </w:r>
                      <w:r w:rsidR="003563A8">
                        <w:rPr>
                          <w:rFonts w:ascii="Arial" w:hAnsi="Arial" w:cs="Arial"/>
                          <w:sz w:val="18"/>
                          <w:szCs w:val="18"/>
                        </w:rPr>
                        <w:t xml:space="preserve">     </w:t>
                      </w:r>
                      <w:r w:rsidRPr="00AA0303">
                        <w:rPr>
                          <w:rFonts w:ascii="Arial" w:hAnsi="Arial" w:cs="Arial"/>
                          <w:sz w:val="18"/>
                          <w:szCs w:val="18"/>
                        </w:rPr>
                        <w:t xml:space="preserve"> Acuerdo     </w:t>
                      </w:r>
                      <w:r>
                        <w:rPr>
                          <w:rFonts w:ascii="Arial" w:hAnsi="Arial" w:cs="Arial"/>
                          <w:sz w:val="18"/>
                          <w:szCs w:val="18"/>
                        </w:rPr>
                        <w:t xml:space="preserve"> </w:t>
                      </w:r>
                      <w:r w:rsidR="003563A8">
                        <w:rPr>
                          <w:rFonts w:ascii="Arial" w:hAnsi="Arial" w:cs="Arial"/>
                          <w:sz w:val="18"/>
                          <w:szCs w:val="18"/>
                        </w:rPr>
                        <w:t xml:space="preserve"> </w:t>
                      </w:r>
                      <w:r>
                        <w:rPr>
                          <w:rFonts w:ascii="Arial" w:hAnsi="Arial" w:cs="Arial"/>
                          <w:sz w:val="18"/>
                          <w:szCs w:val="18"/>
                        </w:rPr>
                        <w:t xml:space="preserve"> </w:t>
                      </w:r>
                      <w:r w:rsidRPr="00AA0303">
                        <w:rPr>
                          <w:rFonts w:ascii="Arial" w:hAnsi="Arial" w:cs="Arial"/>
                          <w:sz w:val="18"/>
                          <w:szCs w:val="18"/>
                        </w:rPr>
                        <w:t>To</w:t>
                      </w:r>
                      <w:r>
                        <w:rPr>
                          <w:rFonts w:ascii="Arial" w:hAnsi="Arial" w:cs="Arial"/>
                          <w:sz w:val="18"/>
                          <w:szCs w:val="18"/>
                        </w:rPr>
                        <w:t xml:space="preserve">tal      Desacuerdo               </w:t>
                      </w:r>
                      <w:r w:rsidRPr="00AA0303">
                        <w:rPr>
                          <w:rFonts w:ascii="Arial" w:hAnsi="Arial" w:cs="Arial"/>
                          <w:sz w:val="18"/>
                          <w:szCs w:val="18"/>
                        </w:rPr>
                        <w:t xml:space="preserve">Total      Acuerdo   </w:t>
                      </w:r>
                      <w:r>
                        <w:rPr>
                          <w:rFonts w:ascii="Arial" w:hAnsi="Arial" w:cs="Arial"/>
                          <w:sz w:val="18"/>
                          <w:szCs w:val="18"/>
                        </w:rPr>
                        <w:t xml:space="preserve">   </w:t>
                      </w:r>
                      <w:r w:rsidRPr="00AA0303">
                        <w:rPr>
                          <w:rFonts w:ascii="Arial" w:hAnsi="Arial" w:cs="Arial"/>
                          <w:sz w:val="18"/>
                          <w:szCs w:val="18"/>
                        </w:rPr>
                        <w:t xml:space="preserve"> Total  </w:t>
                      </w:r>
                      <w:r>
                        <w:rPr>
                          <w:rFonts w:ascii="Arial" w:hAnsi="Arial" w:cs="Arial"/>
                          <w:sz w:val="18"/>
                          <w:szCs w:val="18"/>
                        </w:rPr>
                        <w:t xml:space="preserve"> </w:t>
                      </w:r>
                      <w:r w:rsidRPr="00AA0303">
                        <w:rPr>
                          <w:rFonts w:ascii="Arial" w:hAnsi="Arial" w:cs="Arial"/>
                          <w:sz w:val="18"/>
                          <w:szCs w:val="18"/>
                        </w:rPr>
                        <w:t xml:space="preserve"> Desacuerdo</w:t>
                      </w:r>
                    </w:p>
                    <w:p w:rsidR="00AA0303" w:rsidRDefault="00AA0303" w:rsidP="00AA0303">
                      <w:pPr>
                        <w:pStyle w:val="Sinespaciado"/>
                        <w:rPr>
                          <w:rFonts w:ascii="Arial" w:hAnsi="Arial" w:cs="Arial"/>
                          <w:sz w:val="18"/>
                          <w:szCs w:val="18"/>
                        </w:rPr>
                      </w:pPr>
                      <w:r>
                        <w:rPr>
                          <w:rFonts w:ascii="Arial" w:hAnsi="Arial" w:cs="Arial"/>
                          <w:sz w:val="18"/>
                          <w:szCs w:val="18"/>
                        </w:rPr>
                        <w:t xml:space="preserve">acuerdo                  </w:t>
                      </w:r>
                      <w:r w:rsidR="003563A8">
                        <w:rPr>
                          <w:rFonts w:ascii="Arial" w:hAnsi="Arial" w:cs="Arial"/>
                          <w:sz w:val="18"/>
                          <w:szCs w:val="18"/>
                        </w:rPr>
                        <w:t xml:space="preserve"> </w:t>
                      </w:r>
                      <w:r>
                        <w:rPr>
                          <w:rFonts w:ascii="Arial" w:hAnsi="Arial" w:cs="Arial"/>
                          <w:sz w:val="18"/>
                          <w:szCs w:val="18"/>
                        </w:rPr>
                        <w:t xml:space="preserve">  desacuerdo                                 acuerdo                       desacuerdo</w:t>
                      </w:r>
                    </w:p>
                    <w:p w:rsidR="00AA0303" w:rsidRPr="00AA0303" w:rsidRDefault="00AA0303" w:rsidP="00AA0303">
                      <w:pPr>
                        <w:pStyle w:val="Sinespaciado"/>
                        <w:rPr>
                          <w:rFonts w:ascii="Arial" w:hAnsi="Arial" w:cs="Arial"/>
                          <w:sz w:val="8"/>
                          <w:szCs w:val="8"/>
                        </w:rPr>
                      </w:pPr>
                    </w:p>
                    <w:p w:rsidR="00AA0303" w:rsidRPr="00AA0303" w:rsidRDefault="00AA0303" w:rsidP="00AA0303">
                      <w:pPr>
                        <w:pStyle w:val="Sinespaciado"/>
                        <w:rPr>
                          <w:rFonts w:ascii="Arial" w:hAnsi="Arial" w:cs="Arial"/>
                          <w:b/>
                          <w:i/>
                          <w:color w:val="002060"/>
                          <w:sz w:val="18"/>
                          <w:szCs w:val="18"/>
                        </w:rPr>
                      </w:pPr>
                      <w:r w:rsidRPr="00AA0303">
                        <w:rPr>
                          <w:rFonts w:ascii="Arial" w:hAnsi="Arial" w:cs="Arial"/>
                          <w:b/>
                          <w:i/>
                          <w:color w:val="002060"/>
                          <w:sz w:val="18"/>
                          <w:szCs w:val="18"/>
                        </w:rPr>
                        <w:t xml:space="preserve">Se comunica amablemente (escrito y TIC)            </w:t>
                      </w:r>
                      <w:r>
                        <w:rPr>
                          <w:rFonts w:ascii="Arial" w:hAnsi="Arial" w:cs="Arial"/>
                          <w:b/>
                          <w:i/>
                          <w:color w:val="002060"/>
                          <w:sz w:val="18"/>
                          <w:szCs w:val="18"/>
                        </w:rPr>
                        <w:t xml:space="preserve">     </w:t>
                      </w:r>
                      <w:r w:rsidRPr="00AA0303">
                        <w:rPr>
                          <w:rFonts w:ascii="Arial" w:hAnsi="Arial" w:cs="Arial"/>
                          <w:b/>
                          <w:i/>
                          <w:color w:val="002060"/>
                          <w:sz w:val="18"/>
                          <w:szCs w:val="18"/>
                        </w:rPr>
                        <w:t xml:space="preserve">   Favoreció cordialidad y respeto</w:t>
                      </w:r>
                    </w:p>
                  </w:txbxContent>
                </v:textbox>
              </v:shape>
            </w:pict>
          </mc:Fallback>
        </mc:AlternateContent>
      </w:r>
      <w:r w:rsidR="005426E9">
        <w:rPr>
          <w:rFonts w:ascii="Arial" w:hAnsi="Arial" w:cs="Arial"/>
          <w:sz w:val="24"/>
          <w:szCs w:val="24"/>
        </w:rPr>
        <w:t xml:space="preserve">  </w:t>
      </w:r>
      <w:r>
        <w:rPr>
          <w:rFonts w:ascii="Arial" w:hAnsi="Arial" w:cs="Arial"/>
          <w:sz w:val="24"/>
          <w:szCs w:val="24"/>
        </w:rPr>
        <w:t xml:space="preserve">     </w:t>
      </w:r>
      <w:r w:rsidR="005426E9">
        <w:rPr>
          <w:rFonts w:ascii="Arial" w:hAnsi="Arial" w:cs="Arial"/>
          <w:sz w:val="24"/>
          <w:szCs w:val="24"/>
        </w:rPr>
        <w:t xml:space="preserve">  </w:t>
      </w:r>
      <w:r w:rsidR="00E31284">
        <w:rPr>
          <w:noProof/>
          <w:lang w:eastAsia="es-MX"/>
        </w:rPr>
        <w:drawing>
          <wp:inline distT="0" distB="0" distL="0" distR="0" wp14:anchorId="07999B94" wp14:editId="2B144AF6">
            <wp:extent cx="5305425" cy="2747963"/>
            <wp:effectExtent l="0" t="0" r="9525" b="1460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0D0E" w:rsidRDefault="00A3348E" w:rsidP="0000107E">
      <w:pPr>
        <w:spacing w:line="360" w:lineRule="auto"/>
        <w:jc w:val="both"/>
        <w:rPr>
          <w:rFonts w:ascii="Arial" w:hAnsi="Arial" w:cs="Arial"/>
          <w:sz w:val="24"/>
          <w:szCs w:val="24"/>
        </w:rPr>
      </w:pPr>
      <w:r>
        <w:rPr>
          <w:rFonts w:ascii="Arial" w:hAnsi="Arial" w:cs="Arial"/>
          <w:sz w:val="24"/>
          <w:szCs w:val="24"/>
        </w:rPr>
        <w:t xml:space="preserve">Respecto a </w:t>
      </w:r>
      <w:r w:rsidR="0060533E">
        <w:rPr>
          <w:rFonts w:ascii="Arial" w:hAnsi="Arial" w:cs="Arial"/>
          <w:sz w:val="24"/>
          <w:szCs w:val="24"/>
        </w:rPr>
        <w:t>las respuestas</w:t>
      </w:r>
      <w:r>
        <w:rPr>
          <w:rFonts w:ascii="Arial" w:hAnsi="Arial" w:cs="Arial"/>
          <w:sz w:val="24"/>
          <w:szCs w:val="24"/>
        </w:rPr>
        <w:t xml:space="preserve"> analizadas</w:t>
      </w:r>
      <w:r w:rsidR="0060533E">
        <w:rPr>
          <w:rFonts w:ascii="Arial" w:hAnsi="Arial" w:cs="Arial"/>
          <w:sz w:val="24"/>
          <w:szCs w:val="24"/>
        </w:rPr>
        <w:t>, también es la mayoría</w:t>
      </w:r>
      <w:r w:rsidR="00536527">
        <w:rPr>
          <w:rFonts w:ascii="Arial" w:hAnsi="Arial" w:cs="Arial"/>
          <w:sz w:val="24"/>
          <w:szCs w:val="24"/>
        </w:rPr>
        <w:t>,</w:t>
      </w:r>
      <w:r w:rsidR="0060533E">
        <w:rPr>
          <w:rFonts w:ascii="Arial" w:hAnsi="Arial" w:cs="Arial"/>
          <w:sz w:val="24"/>
          <w:szCs w:val="24"/>
        </w:rPr>
        <w:t xml:space="preserve">  el tutor se comunicaba de manera cordial ya sea a través de mensajes o por la plataforma, lo que favoreció en crear un ambiente relajado y cortés. </w:t>
      </w:r>
      <w:r w:rsidR="00536527">
        <w:rPr>
          <w:rFonts w:ascii="Arial" w:hAnsi="Arial" w:cs="Arial"/>
          <w:sz w:val="24"/>
          <w:szCs w:val="24"/>
        </w:rPr>
        <w:t>Es uno de los aspecto</w:t>
      </w:r>
      <w:r w:rsidR="004E3E71">
        <w:rPr>
          <w:rFonts w:ascii="Arial" w:hAnsi="Arial" w:cs="Arial"/>
          <w:sz w:val="24"/>
          <w:szCs w:val="24"/>
        </w:rPr>
        <w:t xml:space="preserve">s </w:t>
      </w:r>
      <w:r w:rsidR="00536527">
        <w:rPr>
          <w:rFonts w:ascii="Arial" w:hAnsi="Arial" w:cs="Arial"/>
          <w:sz w:val="24"/>
          <w:szCs w:val="24"/>
        </w:rPr>
        <w:t>determinante</w:t>
      </w:r>
      <w:r w:rsidR="004E3E71">
        <w:rPr>
          <w:rFonts w:ascii="Arial" w:hAnsi="Arial" w:cs="Arial"/>
          <w:sz w:val="24"/>
          <w:szCs w:val="24"/>
        </w:rPr>
        <w:t>s</w:t>
      </w:r>
      <w:r w:rsidR="00536527">
        <w:rPr>
          <w:rFonts w:ascii="Arial" w:hAnsi="Arial" w:cs="Arial"/>
          <w:sz w:val="24"/>
          <w:szCs w:val="24"/>
        </w:rPr>
        <w:t xml:space="preserve"> para la permanencia de los alumnos en un curso no tradicional. </w:t>
      </w:r>
    </w:p>
    <w:p w:rsidR="004E3E71" w:rsidRDefault="00A244B9" w:rsidP="00A15AB5">
      <w:pPr>
        <w:tabs>
          <w:tab w:val="left" w:pos="8272"/>
        </w:tabs>
        <w:spacing w:line="240" w:lineRule="auto"/>
        <w:jc w:val="both"/>
        <w:rPr>
          <w:rFonts w:ascii="Arial" w:hAnsi="Arial" w:cs="Arial"/>
          <w:sz w:val="24"/>
          <w:szCs w:val="24"/>
        </w:rPr>
      </w:pPr>
      <w:r>
        <w:rPr>
          <w:rFonts w:ascii="Arial" w:hAnsi="Arial" w:cs="Arial"/>
          <w:sz w:val="24"/>
          <w:szCs w:val="24"/>
        </w:rPr>
        <w:t>Gráfica 4. Atención al trabajo escolar realizado por los alumnos</w:t>
      </w:r>
    </w:p>
    <w:p w:rsidR="00090D0E" w:rsidRDefault="00E31284" w:rsidP="00686617">
      <w:pPr>
        <w:spacing w:line="240" w:lineRule="auto"/>
        <w:jc w:val="both"/>
        <w:rPr>
          <w:rFonts w:ascii="Arial" w:hAnsi="Arial" w:cs="Arial"/>
          <w:sz w:val="24"/>
          <w:szCs w:val="24"/>
        </w:rPr>
      </w:pPr>
      <w:r>
        <w:rPr>
          <w:rFonts w:ascii="Arial" w:hAnsi="Arial" w:cs="Arial"/>
          <w:sz w:val="24"/>
          <w:szCs w:val="24"/>
        </w:rPr>
        <w:t xml:space="preserve">     </w:t>
      </w:r>
      <w:r>
        <w:rPr>
          <w:noProof/>
          <w:lang w:eastAsia="es-MX"/>
        </w:rPr>
        <w:drawing>
          <wp:inline distT="0" distB="0" distL="0" distR="0" wp14:anchorId="0A5999A5" wp14:editId="74BE42B1">
            <wp:extent cx="5314950" cy="2743200"/>
            <wp:effectExtent l="0" t="0" r="19050" b="1905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31284" w:rsidRDefault="00A244B9" w:rsidP="0000107E">
      <w:pPr>
        <w:spacing w:line="360" w:lineRule="auto"/>
        <w:jc w:val="both"/>
        <w:rPr>
          <w:rFonts w:ascii="Arial" w:hAnsi="Arial" w:cs="Arial"/>
          <w:sz w:val="24"/>
          <w:szCs w:val="24"/>
        </w:rPr>
      </w:pPr>
      <w:r>
        <w:rPr>
          <w:rFonts w:ascii="Arial" w:hAnsi="Arial" w:cs="Arial"/>
          <w:sz w:val="24"/>
          <w:szCs w:val="24"/>
        </w:rPr>
        <w:lastRenderedPageBreak/>
        <w:t>Como se puede observar, aunque el nivel de acuerdo de los estudiantes es alto, el porcentaje es ligeramente menor a los porcentajes sobre los aspectos de la comunicación. En estos reactivos hay un 14% de alumnos (en desacuerdo o no supieron qué responder) que consideraron no participó en los foros o si lo hizo no se llegó a conclusiones y también con ese porcentaje de participantes, no se logró interesarlos en seguir buscando información sobre los temas.</w:t>
      </w:r>
    </w:p>
    <w:p w:rsidR="00A244B9" w:rsidRDefault="00A244B9" w:rsidP="00686617">
      <w:pPr>
        <w:spacing w:line="240" w:lineRule="auto"/>
        <w:jc w:val="both"/>
        <w:rPr>
          <w:rFonts w:ascii="Arial" w:hAnsi="Arial" w:cs="Arial"/>
          <w:sz w:val="24"/>
          <w:szCs w:val="24"/>
        </w:rPr>
      </w:pPr>
      <w:r>
        <w:rPr>
          <w:rFonts w:ascii="Arial" w:hAnsi="Arial" w:cs="Arial"/>
          <w:sz w:val="24"/>
          <w:szCs w:val="24"/>
        </w:rPr>
        <w:t>Gráfica 5. Retroalimentación en cuanto a actividades y participación</w:t>
      </w:r>
    </w:p>
    <w:p w:rsidR="00E31284" w:rsidRDefault="00E31284" w:rsidP="00686617">
      <w:pPr>
        <w:spacing w:line="240" w:lineRule="auto"/>
        <w:jc w:val="both"/>
        <w:rPr>
          <w:rFonts w:ascii="Arial" w:hAnsi="Arial" w:cs="Arial"/>
          <w:sz w:val="24"/>
          <w:szCs w:val="24"/>
        </w:rPr>
      </w:pPr>
      <w:r>
        <w:rPr>
          <w:rFonts w:ascii="Arial" w:hAnsi="Arial" w:cs="Arial"/>
          <w:sz w:val="24"/>
          <w:szCs w:val="24"/>
        </w:rPr>
        <w:t xml:space="preserve">       </w:t>
      </w:r>
      <w:r w:rsidRPr="00E31284">
        <w:rPr>
          <w:rFonts w:ascii="Arial" w:hAnsi="Arial" w:cs="Arial"/>
          <w:noProof/>
          <w:sz w:val="24"/>
          <w:szCs w:val="24"/>
          <w:lang w:eastAsia="es-MX"/>
        </w:rPr>
        <mc:AlternateContent>
          <mc:Choice Requires="wps">
            <w:drawing>
              <wp:anchor distT="0" distB="0" distL="114300" distR="114300" simplePos="0" relativeHeight="251685888" behindDoc="0" locked="0" layoutInCell="1" allowOverlap="1" wp14:editId="36B11C9B">
                <wp:simplePos x="0" y="0"/>
                <wp:positionH relativeFrom="column">
                  <wp:posOffset>2084025</wp:posOffset>
                </wp:positionH>
                <wp:positionV relativeFrom="paragraph">
                  <wp:posOffset>1169035</wp:posOffset>
                </wp:positionV>
                <wp:extent cx="2753833" cy="265813"/>
                <wp:effectExtent l="0" t="0" r="8890" b="127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833" cy="265813"/>
                        </a:xfrm>
                        <a:prstGeom prst="rect">
                          <a:avLst/>
                        </a:prstGeom>
                        <a:solidFill>
                          <a:srgbClr val="FFFFFF"/>
                        </a:solidFill>
                        <a:ln w="9525">
                          <a:noFill/>
                          <a:miter lim="800000"/>
                          <a:headEnd/>
                          <a:tailEnd/>
                        </a:ln>
                      </wps:spPr>
                      <wps:txbx>
                        <w:txbxContent>
                          <w:p w:rsidR="00E31284" w:rsidRPr="00E31284" w:rsidRDefault="00E31284" w:rsidP="00E31284">
                            <w:pPr>
                              <w:jc w:val="center"/>
                              <w:rPr>
                                <w:b/>
                                <w:i/>
                                <w:color w:val="002060"/>
                              </w:rPr>
                            </w:pPr>
                            <w:r w:rsidRPr="00E31284">
                              <w:rPr>
                                <w:b/>
                                <w:i/>
                                <w:color w:val="002060"/>
                              </w:rPr>
                              <w:t>Propició participación individual y grupal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64.1pt;margin-top:92.05pt;width:216.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" stroked="f">
                <v:textbox>
                  <w:txbxContent>
                    <w:p w:rsidR="00E31284" w:rsidRPr="00E31284" w:rsidRDefault="00E31284" w:rsidP="00E31284">
                      <w:pPr>
                        <w:jc w:val="center"/>
                        <w:rPr>
                          <w:b/>
                          <w:i/>
                          <w:color w:val="002060"/>
                        </w:rPr>
                      </w:pPr>
                      <w:r w:rsidRPr="00E31284">
                        <w:rPr>
                          <w:b/>
                          <w:i/>
                          <w:color w:val="002060"/>
                        </w:rPr>
                        <w:t>Propició participación individual y grupal</w:t>
                      </w:r>
                    </w:p>
                  </w:txbxContent>
                </v:textbox>
              </v:shape>
            </w:pict>
          </mc:Fallback>
        </mc:AlternateContent>
      </w:r>
      <w:r>
        <w:rPr>
          <w:rFonts w:ascii="Arial" w:hAnsi="Arial" w:cs="Arial"/>
          <w:sz w:val="24"/>
          <w:szCs w:val="24"/>
        </w:rPr>
        <w:t xml:space="preserve">       </w:t>
      </w:r>
      <w:r>
        <w:rPr>
          <w:noProof/>
          <w:lang w:eastAsia="es-MX"/>
        </w:rPr>
        <w:drawing>
          <wp:inline distT="0" distB="0" distL="0" distR="0" wp14:anchorId="4E98B3E6" wp14:editId="7EC2DEDA">
            <wp:extent cx="5334000" cy="2690813"/>
            <wp:effectExtent l="0" t="0" r="19050" b="1460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4D2F" w:rsidRDefault="00C4701B" w:rsidP="0000107E">
      <w:pPr>
        <w:spacing w:line="360" w:lineRule="auto"/>
        <w:jc w:val="both"/>
        <w:rPr>
          <w:rFonts w:ascii="Arial" w:hAnsi="Arial" w:cs="Arial"/>
          <w:sz w:val="24"/>
          <w:szCs w:val="24"/>
        </w:rPr>
      </w:pPr>
      <w:r>
        <w:rPr>
          <w:rFonts w:ascii="Arial" w:hAnsi="Arial" w:cs="Arial"/>
          <w:sz w:val="24"/>
          <w:szCs w:val="24"/>
        </w:rPr>
        <w:t xml:space="preserve">Relacionado con la retroalimentación realizada por el tutor -de manera oportuna- a las actividades de aprendizaje desarrolladas por los estudiantes, se encontró el porcentaje más alto (16%) entre los que consideran que no lo hicieron así o que no están seguros de que así hubiera sucedido, lo que es inadecuado ya que los participantes deben tener información </w:t>
      </w:r>
      <w:r w:rsidR="00AF6C2F">
        <w:rPr>
          <w:rFonts w:ascii="Arial" w:hAnsi="Arial" w:cs="Arial"/>
          <w:sz w:val="24"/>
          <w:szCs w:val="24"/>
        </w:rPr>
        <w:t xml:space="preserve">oportuna </w:t>
      </w:r>
      <w:r>
        <w:rPr>
          <w:rFonts w:ascii="Arial" w:hAnsi="Arial" w:cs="Arial"/>
          <w:sz w:val="24"/>
          <w:szCs w:val="24"/>
        </w:rPr>
        <w:t>de cómo están realizando las tareas.  Asimismo un 13% opinó que no propiciaban la participación</w:t>
      </w:r>
      <w:r w:rsidR="00644D2F">
        <w:rPr>
          <w:rFonts w:ascii="Arial" w:hAnsi="Arial" w:cs="Arial"/>
          <w:sz w:val="24"/>
          <w:szCs w:val="24"/>
        </w:rPr>
        <w:t xml:space="preserve"> (o que estaban indecisos al respecto) de que se estimulara a que intervinieran </w:t>
      </w:r>
      <w:r>
        <w:rPr>
          <w:rFonts w:ascii="Arial" w:hAnsi="Arial" w:cs="Arial"/>
          <w:sz w:val="24"/>
          <w:szCs w:val="24"/>
        </w:rPr>
        <w:t>ya fuera individual o con grupos de trabajo.</w:t>
      </w:r>
    </w:p>
    <w:p w:rsidR="00873796" w:rsidRPr="00FA152A" w:rsidRDefault="00873796" w:rsidP="00873796">
      <w:pPr>
        <w:pStyle w:val="Sinespaciado"/>
        <w:spacing w:line="360" w:lineRule="auto"/>
        <w:jc w:val="both"/>
        <w:rPr>
          <w:rFonts w:ascii="Arial" w:hAnsi="Arial" w:cs="Arial"/>
          <w:sz w:val="24"/>
          <w:szCs w:val="24"/>
        </w:rPr>
      </w:pPr>
      <w:r w:rsidRPr="0039392B">
        <w:rPr>
          <w:rFonts w:ascii="Arial" w:hAnsi="Arial" w:cs="Arial"/>
          <w:b/>
          <w:sz w:val="24"/>
          <w:szCs w:val="24"/>
        </w:rPr>
        <w:t>Discusión</w:t>
      </w:r>
      <w:r>
        <w:rPr>
          <w:rFonts w:ascii="Arial" w:hAnsi="Arial" w:cs="Arial"/>
          <w:sz w:val="24"/>
          <w:szCs w:val="24"/>
        </w:rPr>
        <w:t xml:space="preserve">. De acuerdo a la opinión de la mayoría de los estudiantes de las cuatro licenciaturas a distancia de la ESCASTO, se infiere que perciben que sus tutores realizan sus funciones de una manera adecuada, sin embargo, se encuentra cierto desacuerdo en cuanto a la comunicación intergrupal y con el tutor, así como lo relativo a las actividades de aprendizaje. Una de las limitaciones que se tuvieron es que al </w:t>
      </w:r>
      <w:r>
        <w:rPr>
          <w:rFonts w:ascii="Arial" w:hAnsi="Arial" w:cs="Arial"/>
          <w:sz w:val="24"/>
          <w:szCs w:val="24"/>
        </w:rPr>
        <w:lastRenderedPageBreak/>
        <w:t xml:space="preserve">publicarse el cuestionario en la plataforma moodle para que fuera respondido por los estudiantes, no se contó con las respuestas al cuestionario agrupadas por estratos, por lo que se manejan globalmente. Aunque existe esta situación, se considera que es un insumo adecuado para el estudio que actualmente se desarrolla en donde se está recabando la información por cohortes de acuerdo a la licenciatura. De igual manera el contar con esta investigación (no hay otra similar sobre licenciaturas en nuestra institución, aunque en la actualidad se están concluyendo tesis de maestría sobre estas licenciaturas pero </w:t>
      </w:r>
      <w:r w:rsidR="004350B4">
        <w:rPr>
          <w:rFonts w:ascii="Arial" w:hAnsi="Arial" w:cs="Arial"/>
          <w:sz w:val="24"/>
          <w:szCs w:val="24"/>
        </w:rPr>
        <w:t>co</w:t>
      </w:r>
      <w:r>
        <w:rPr>
          <w:rFonts w:ascii="Arial" w:hAnsi="Arial" w:cs="Arial"/>
          <w:sz w:val="24"/>
          <w:szCs w:val="24"/>
        </w:rPr>
        <w:t>n relación a otros aspectos) ha permitido analizar y modificar el cuestionario para el estudio vigente. De acuerdo a la revisión teórica (considerado también en el instrumento para la investigación actual) se ha reflexionado sobre  el que los  docentes-tutores lleguen a una práctica transformacional</w:t>
      </w:r>
      <w:r w:rsidRPr="001C2A9E">
        <w:rPr>
          <w:rFonts w:ascii="Arial" w:hAnsi="Arial" w:cs="Arial"/>
          <w:sz w:val="24"/>
          <w:szCs w:val="24"/>
        </w:rPr>
        <w:t xml:space="preserve"> </w:t>
      </w:r>
      <w:r>
        <w:rPr>
          <w:rFonts w:ascii="Arial" w:hAnsi="Arial" w:cs="Arial"/>
          <w:sz w:val="24"/>
          <w:szCs w:val="24"/>
        </w:rPr>
        <w:t xml:space="preserve">de tal manera que se involucren  totalmente con todos los estudiantes estimulando su participación tanto a nivel de los resultados de sus tareas en los foros como en la relación-comunicación que establecen con sus compañeros y docentes. Debe existir una adaptación holística a los modelos no escolarizados (Sánchez, 2013) de tal forma que  se atiendan las expectativas del alumnado como las necesidades sociales. Por lo tanto, se requiere que los tutores logren una transformación a través del desaprender-reaprender su rol ante los programas no escolarizados (Lira y Vela, 2013). </w:t>
      </w:r>
    </w:p>
    <w:p w:rsidR="006B0FB3" w:rsidRPr="006B0FB3" w:rsidRDefault="006B0FB3" w:rsidP="00873796">
      <w:pPr>
        <w:spacing w:line="360" w:lineRule="auto"/>
        <w:jc w:val="both"/>
        <w:rPr>
          <w:rFonts w:ascii="Arial" w:hAnsi="Arial" w:cs="Arial"/>
          <w:b/>
          <w:sz w:val="10"/>
          <w:szCs w:val="10"/>
        </w:rPr>
      </w:pPr>
    </w:p>
    <w:p w:rsidR="00873796" w:rsidRDefault="00873796" w:rsidP="00873796">
      <w:pPr>
        <w:spacing w:line="360" w:lineRule="auto"/>
        <w:jc w:val="both"/>
        <w:rPr>
          <w:rFonts w:ascii="Arial" w:hAnsi="Arial" w:cs="Arial"/>
          <w:b/>
          <w:sz w:val="24"/>
          <w:szCs w:val="24"/>
        </w:rPr>
      </w:pPr>
      <w:r w:rsidRPr="00644D2F">
        <w:rPr>
          <w:rFonts w:ascii="Arial" w:hAnsi="Arial" w:cs="Arial"/>
          <w:b/>
          <w:sz w:val="24"/>
          <w:szCs w:val="24"/>
        </w:rPr>
        <w:t xml:space="preserve">Conclusiones </w:t>
      </w:r>
    </w:p>
    <w:p w:rsidR="00873796" w:rsidRDefault="00873796" w:rsidP="00873796">
      <w:pPr>
        <w:spacing w:line="360" w:lineRule="auto"/>
        <w:jc w:val="both"/>
        <w:rPr>
          <w:rFonts w:ascii="Arial" w:hAnsi="Arial" w:cs="Arial"/>
          <w:sz w:val="24"/>
          <w:szCs w:val="24"/>
        </w:rPr>
      </w:pPr>
      <w:r>
        <w:rPr>
          <w:rFonts w:ascii="Arial" w:hAnsi="Arial" w:cs="Arial"/>
          <w:sz w:val="24"/>
          <w:szCs w:val="24"/>
        </w:rPr>
        <w:t xml:space="preserve">El tutor </w:t>
      </w:r>
      <w:r w:rsidR="004961D3">
        <w:rPr>
          <w:rFonts w:ascii="Arial" w:hAnsi="Arial" w:cs="Arial"/>
          <w:sz w:val="24"/>
          <w:szCs w:val="24"/>
        </w:rPr>
        <w:t xml:space="preserve">–de acuerdo a la mayoría de los estudiantes encuestados- </w:t>
      </w:r>
      <w:r>
        <w:rPr>
          <w:rFonts w:ascii="Arial" w:hAnsi="Arial" w:cs="Arial"/>
          <w:sz w:val="24"/>
          <w:szCs w:val="24"/>
        </w:rPr>
        <w:t xml:space="preserve">se comunica adecuadamente y en forma efectiva con los alumnos, ya sea al inicio del curso para explicar la forma en que se desarrollará el mismo, los objetivos a alcanzar, </w:t>
      </w:r>
      <w:r w:rsidR="004961D3">
        <w:rPr>
          <w:rFonts w:ascii="Arial" w:hAnsi="Arial" w:cs="Arial"/>
          <w:sz w:val="24"/>
          <w:szCs w:val="24"/>
        </w:rPr>
        <w:t xml:space="preserve">la </w:t>
      </w:r>
      <w:r>
        <w:rPr>
          <w:rFonts w:ascii="Arial" w:hAnsi="Arial" w:cs="Arial"/>
          <w:sz w:val="24"/>
          <w:szCs w:val="24"/>
        </w:rPr>
        <w:t>forma en que se evaluará el desempeño estudiantil, haciéndolo de manera cortés, lo que hace que los participantes sientan que hay un buen ambiente en el curso.</w:t>
      </w:r>
    </w:p>
    <w:p w:rsidR="00873796" w:rsidRDefault="00873796" w:rsidP="00873796">
      <w:pPr>
        <w:spacing w:line="360" w:lineRule="auto"/>
        <w:jc w:val="both"/>
        <w:rPr>
          <w:rFonts w:ascii="Arial" w:hAnsi="Arial" w:cs="Arial"/>
          <w:sz w:val="24"/>
          <w:szCs w:val="24"/>
        </w:rPr>
      </w:pPr>
      <w:r>
        <w:rPr>
          <w:rFonts w:ascii="Arial" w:hAnsi="Arial" w:cs="Arial"/>
          <w:sz w:val="24"/>
          <w:szCs w:val="24"/>
        </w:rPr>
        <w:t>De manera repetitiva se establece que de las funciones más importantes del tutor está la retroalimentación en tiempo y forma al trabajo realizado y el propiciar la participación de los alumnos, sin embargo, en el caso de este diagnóstico, es la actividad que en el decir de los estudiantes, no se logra del todo.</w:t>
      </w:r>
    </w:p>
    <w:p w:rsidR="00873796" w:rsidRDefault="00873796" w:rsidP="00873796">
      <w:pPr>
        <w:spacing w:line="360" w:lineRule="auto"/>
        <w:jc w:val="both"/>
        <w:rPr>
          <w:rFonts w:ascii="Arial" w:hAnsi="Arial" w:cs="Arial"/>
          <w:sz w:val="24"/>
          <w:szCs w:val="24"/>
        </w:rPr>
      </w:pPr>
      <w:r>
        <w:rPr>
          <w:rFonts w:ascii="Arial" w:hAnsi="Arial" w:cs="Arial"/>
          <w:sz w:val="24"/>
          <w:szCs w:val="24"/>
        </w:rPr>
        <w:lastRenderedPageBreak/>
        <w:t xml:space="preserve">En situación  similar se encuentra el que despierte el interés de los alumnos en participar ya sea individual o con sus compañeros, lo cual también es importante para el desarrollo del trabajo colaborativo por lo que es aconsejable indicar a los tutores esta situación, de tal forma que se pueden utilizar estrategias que hagan sentir al estudiante la trascendencia de estar participando de manera permanente. </w:t>
      </w:r>
    </w:p>
    <w:p w:rsidR="00873796" w:rsidRPr="00FA152A" w:rsidRDefault="00873796" w:rsidP="00873796">
      <w:pPr>
        <w:pStyle w:val="Sinespaciado"/>
        <w:spacing w:line="360" w:lineRule="auto"/>
        <w:jc w:val="both"/>
        <w:rPr>
          <w:rFonts w:ascii="Arial" w:hAnsi="Arial" w:cs="Arial"/>
          <w:sz w:val="24"/>
          <w:szCs w:val="24"/>
        </w:rPr>
      </w:pPr>
      <w:r>
        <w:rPr>
          <w:rFonts w:ascii="Arial" w:hAnsi="Arial" w:cs="Arial"/>
          <w:sz w:val="24"/>
          <w:szCs w:val="24"/>
        </w:rPr>
        <w:t xml:space="preserve">Aunque pareciera que en los programas de la ESCASTO y en general en escuelas de nivel superior no se hace manifiesta la importancia de lo emotivo en esta labor   -más, si se utiliza para ello una computadora- sería recomendable  orientar la docencia no sólo al desarrollo científico y tecnológico (pensando en educación superior y posgrado) de acuerdo a los estándares de calidad que se tratan de alcanzar y reiniciar el ciclo, sino que se ligara a un desarrollo del ser. De esta forma se atendería el pensar en el humano como un ser holístico, tanto en lo que corresponde a los tutores como a los estudiantes. </w:t>
      </w:r>
    </w:p>
    <w:p w:rsidR="00090D0E" w:rsidRDefault="00090D0E" w:rsidP="00686617">
      <w:pPr>
        <w:spacing w:line="240" w:lineRule="auto"/>
        <w:jc w:val="both"/>
        <w:rPr>
          <w:rFonts w:ascii="Arial" w:hAnsi="Arial" w:cs="Arial"/>
          <w:b/>
          <w:sz w:val="24"/>
          <w:szCs w:val="24"/>
        </w:rPr>
      </w:pPr>
      <w:r w:rsidRPr="00B05016">
        <w:rPr>
          <w:rFonts w:ascii="Arial" w:hAnsi="Arial" w:cs="Arial"/>
          <w:b/>
          <w:sz w:val="24"/>
          <w:szCs w:val="24"/>
        </w:rPr>
        <w:t>Referencias biblio</w:t>
      </w:r>
      <w:r w:rsidR="009B2E87">
        <w:rPr>
          <w:rFonts w:ascii="Arial" w:hAnsi="Arial" w:cs="Arial"/>
          <w:b/>
          <w:sz w:val="24"/>
          <w:szCs w:val="24"/>
        </w:rPr>
        <w:t>hemero</w:t>
      </w:r>
      <w:r w:rsidRPr="00B05016">
        <w:rPr>
          <w:rFonts w:ascii="Arial" w:hAnsi="Arial" w:cs="Arial"/>
          <w:b/>
          <w:sz w:val="24"/>
          <w:szCs w:val="24"/>
        </w:rPr>
        <w:t>gráficas</w:t>
      </w:r>
    </w:p>
    <w:p w:rsidR="00E15E89" w:rsidRPr="00E15E89" w:rsidRDefault="00E15E89" w:rsidP="00686617">
      <w:pPr>
        <w:spacing w:line="240" w:lineRule="auto"/>
        <w:jc w:val="both"/>
        <w:rPr>
          <w:rFonts w:ascii="Arial" w:hAnsi="Arial" w:cs="Arial"/>
          <w:sz w:val="24"/>
          <w:szCs w:val="24"/>
        </w:rPr>
      </w:pPr>
      <w:r>
        <w:rPr>
          <w:rFonts w:ascii="Arial" w:hAnsi="Arial" w:cs="Arial"/>
          <w:sz w:val="24"/>
          <w:szCs w:val="24"/>
        </w:rPr>
        <w:t>Aguerrondo, I</w:t>
      </w:r>
      <w:r w:rsidR="00251E94">
        <w:rPr>
          <w:rFonts w:ascii="Arial" w:hAnsi="Arial" w:cs="Arial"/>
          <w:sz w:val="24"/>
          <w:szCs w:val="24"/>
        </w:rPr>
        <w:t xml:space="preserve"> (2010)</w:t>
      </w:r>
      <w:r>
        <w:rPr>
          <w:rFonts w:ascii="Arial" w:hAnsi="Arial" w:cs="Arial"/>
          <w:sz w:val="24"/>
          <w:szCs w:val="24"/>
        </w:rPr>
        <w:t>. Notas sobre formación y profesionalización docente</w:t>
      </w:r>
      <w:r w:rsidR="009B2E87">
        <w:rPr>
          <w:rFonts w:ascii="Arial" w:hAnsi="Arial" w:cs="Arial"/>
          <w:sz w:val="24"/>
          <w:szCs w:val="24"/>
        </w:rPr>
        <w:t>. E</w:t>
      </w:r>
      <w:r>
        <w:rPr>
          <w:rFonts w:ascii="Arial" w:hAnsi="Arial" w:cs="Arial"/>
          <w:sz w:val="24"/>
          <w:szCs w:val="24"/>
        </w:rPr>
        <w:t xml:space="preserve">n Tenti, Emilio. Compilador. </w:t>
      </w:r>
      <w:r w:rsidRPr="009B2E87">
        <w:rPr>
          <w:rFonts w:ascii="Arial" w:hAnsi="Arial" w:cs="Arial"/>
          <w:i/>
          <w:sz w:val="24"/>
          <w:szCs w:val="24"/>
        </w:rPr>
        <w:t>El oficio de docente</w:t>
      </w:r>
      <w:r>
        <w:rPr>
          <w:rFonts w:ascii="Arial" w:hAnsi="Arial" w:cs="Arial"/>
          <w:sz w:val="24"/>
          <w:szCs w:val="24"/>
        </w:rPr>
        <w:t>. México: Siglo XXI editores.</w:t>
      </w:r>
    </w:p>
    <w:p w:rsidR="00B05016" w:rsidRPr="004B5B44" w:rsidRDefault="00B05016" w:rsidP="00686617">
      <w:pPr>
        <w:spacing w:line="240" w:lineRule="auto"/>
        <w:jc w:val="both"/>
        <w:rPr>
          <w:rFonts w:ascii="Arial" w:hAnsi="Arial" w:cs="Arial"/>
          <w:sz w:val="24"/>
          <w:szCs w:val="24"/>
        </w:rPr>
      </w:pPr>
      <w:r w:rsidRPr="00B05016">
        <w:rPr>
          <w:rFonts w:ascii="Arial" w:hAnsi="Arial" w:cs="Arial"/>
          <w:sz w:val="24"/>
          <w:szCs w:val="24"/>
        </w:rPr>
        <w:t>Bustamante, Y</w:t>
      </w:r>
      <w:r w:rsidR="00251E94">
        <w:rPr>
          <w:rFonts w:ascii="Arial" w:hAnsi="Arial" w:cs="Arial"/>
          <w:sz w:val="24"/>
          <w:szCs w:val="24"/>
        </w:rPr>
        <w:t>. (octubre 2007)</w:t>
      </w:r>
      <w:r w:rsidRPr="00B05016">
        <w:rPr>
          <w:rFonts w:ascii="Arial" w:hAnsi="Arial" w:cs="Arial"/>
          <w:sz w:val="24"/>
          <w:szCs w:val="24"/>
        </w:rPr>
        <w:t xml:space="preserve">. “Cambios en la gestión institucional para responder a los </w:t>
      </w:r>
      <w:r w:rsidRPr="004B5B44">
        <w:rPr>
          <w:rFonts w:ascii="Arial" w:hAnsi="Arial" w:cs="Arial"/>
          <w:sz w:val="24"/>
          <w:szCs w:val="24"/>
        </w:rPr>
        <w:t xml:space="preserve">desafíos del presente”. Ponencia presentada en el Encuentro Nacional Integración, Innovación y Futuro de la Educación Media Superior SEP-ANUIES Ciudad de México, </w:t>
      </w:r>
    </w:p>
    <w:p w:rsidR="000053E8" w:rsidRDefault="000053E8" w:rsidP="000053E8">
      <w:pPr>
        <w:jc w:val="both"/>
        <w:rPr>
          <w:rFonts w:ascii="Arial" w:hAnsi="Arial" w:cs="Arial"/>
          <w:sz w:val="24"/>
          <w:szCs w:val="24"/>
        </w:rPr>
      </w:pPr>
      <w:r w:rsidRPr="004B5B44">
        <w:rPr>
          <w:rFonts w:ascii="Arial" w:hAnsi="Arial" w:cs="Arial"/>
          <w:sz w:val="24"/>
          <w:szCs w:val="24"/>
        </w:rPr>
        <w:t>IPN. Un nuevo modelo educativo para el IPN. (2004). Materiales para la reforma.Vol.1.México: IPN.</w:t>
      </w:r>
    </w:p>
    <w:p w:rsidR="005E3384" w:rsidRDefault="005E3384" w:rsidP="000053E8">
      <w:pPr>
        <w:jc w:val="both"/>
        <w:rPr>
          <w:rFonts w:ascii="Arial" w:hAnsi="Arial" w:cs="Arial"/>
          <w:sz w:val="24"/>
          <w:szCs w:val="24"/>
        </w:rPr>
      </w:pPr>
      <w:r>
        <w:rPr>
          <w:rFonts w:ascii="Arial" w:hAnsi="Arial" w:cs="Arial"/>
          <w:sz w:val="24"/>
          <w:szCs w:val="24"/>
        </w:rPr>
        <w:t>Lira, Y</w:t>
      </w:r>
      <w:r w:rsidR="009B2E87">
        <w:rPr>
          <w:rFonts w:ascii="Arial" w:hAnsi="Arial" w:cs="Arial"/>
          <w:sz w:val="24"/>
          <w:szCs w:val="24"/>
        </w:rPr>
        <w:t>.</w:t>
      </w:r>
      <w:r>
        <w:rPr>
          <w:rFonts w:ascii="Arial" w:hAnsi="Arial" w:cs="Arial"/>
          <w:sz w:val="24"/>
          <w:szCs w:val="24"/>
        </w:rPr>
        <w:t xml:space="preserve"> y Vela, H</w:t>
      </w:r>
      <w:r w:rsidR="009B2E87">
        <w:rPr>
          <w:rFonts w:ascii="Arial" w:hAnsi="Arial" w:cs="Arial"/>
          <w:sz w:val="24"/>
          <w:szCs w:val="24"/>
        </w:rPr>
        <w:t>.</w:t>
      </w:r>
      <w:r>
        <w:rPr>
          <w:rFonts w:ascii="Arial" w:hAnsi="Arial" w:cs="Arial"/>
          <w:sz w:val="24"/>
          <w:szCs w:val="24"/>
        </w:rPr>
        <w:t xml:space="preserve"> (2013).  Docencia integral. México: Trillas.</w:t>
      </w:r>
    </w:p>
    <w:p w:rsidR="00E373F0" w:rsidRPr="004B5B44" w:rsidRDefault="00E373F0" w:rsidP="000053E8">
      <w:pPr>
        <w:jc w:val="both"/>
        <w:rPr>
          <w:rFonts w:ascii="Arial" w:hAnsi="Arial" w:cs="Arial"/>
          <w:sz w:val="24"/>
          <w:szCs w:val="24"/>
        </w:rPr>
      </w:pPr>
      <w:r>
        <w:rPr>
          <w:rFonts w:ascii="Arial" w:hAnsi="Arial" w:cs="Arial"/>
          <w:sz w:val="24"/>
          <w:szCs w:val="24"/>
        </w:rPr>
        <w:t xml:space="preserve">OEA. (2008). El aprendizaje en el aula virtual. Material de apoyo al curso de Formación en Tutoría Virtual, Bloque II. </w:t>
      </w:r>
    </w:p>
    <w:p w:rsidR="004F3C7F" w:rsidRDefault="00042F95" w:rsidP="00686617">
      <w:pPr>
        <w:spacing w:line="240" w:lineRule="auto"/>
        <w:jc w:val="both"/>
        <w:rPr>
          <w:rFonts w:ascii="Arial" w:hAnsi="Arial" w:cs="Arial"/>
          <w:sz w:val="24"/>
          <w:szCs w:val="24"/>
        </w:rPr>
      </w:pPr>
      <w:r w:rsidRPr="004B5B44">
        <w:rPr>
          <w:rFonts w:ascii="Arial" w:hAnsi="Arial" w:cs="Arial"/>
          <w:sz w:val="24"/>
          <w:szCs w:val="24"/>
        </w:rPr>
        <w:t>OREAL/UNESCO. “</w:t>
      </w:r>
      <w:r w:rsidR="004F3C7F" w:rsidRPr="004B5B44">
        <w:rPr>
          <w:rFonts w:ascii="Arial" w:hAnsi="Arial" w:cs="Arial"/>
          <w:i/>
          <w:sz w:val="24"/>
          <w:szCs w:val="24"/>
        </w:rPr>
        <w:t>Protagonismo docente en el cambio educativo</w:t>
      </w:r>
      <w:r w:rsidRPr="004B5B44">
        <w:rPr>
          <w:rFonts w:ascii="Arial" w:hAnsi="Arial" w:cs="Arial"/>
          <w:i/>
          <w:sz w:val="24"/>
          <w:szCs w:val="24"/>
        </w:rPr>
        <w:t>”</w:t>
      </w:r>
      <w:r w:rsidR="004F3C7F" w:rsidRPr="004B5B44">
        <w:rPr>
          <w:rFonts w:ascii="Arial" w:hAnsi="Arial" w:cs="Arial"/>
          <w:sz w:val="24"/>
          <w:szCs w:val="24"/>
        </w:rPr>
        <w:t xml:space="preserve"> en revista PRELAC No. 1</w:t>
      </w:r>
      <w:r w:rsidR="004F3C7F">
        <w:rPr>
          <w:rFonts w:ascii="Arial" w:hAnsi="Arial" w:cs="Arial"/>
          <w:sz w:val="24"/>
          <w:szCs w:val="24"/>
        </w:rPr>
        <w:t xml:space="preserve">. </w:t>
      </w:r>
      <w:r>
        <w:rPr>
          <w:rFonts w:ascii="Arial" w:hAnsi="Arial" w:cs="Arial"/>
          <w:sz w:val="24"/>
          <w:szCs w:val="24"/>
        </w:rPr>
        <w:t>Julio 2005. Sa</w:t>
      </w:r>
      <w:r w:rsidR="004F3C7F">
        <w:rPr>
          <w:rFonts w:ascii="Arial" w:hAnsi="Arial" w:cs="Arial"/>
          <w:sz w:val="24"/>
          <w:szCs w:val="24"/>
        </w:rPr>
        <w:t>ntiago: O</w:t>
      </w:r>
      <w:r>
        <w:rPr>
          <w:rFonts w:ascii="Arial" w:hAnsi="Arial" w:cs="Arial"/>
          <w:sz w:val="24"/>
          <w:szCs w:val="24"/>
        </w:rPr>
        <w:t>REALC/UNESCO.</w:t>
      </w:r>
    </w:p>
    <w:p w:rsidR="00B05016" w:rsidRDefault="00B05016" w:rsidP="00686617">
      <w:pPr>
        <w:spacing w:line="240" w:lineRule="auto"/>
        <w:jc w:val="both"/>
        <w:rPr>
          <w:rFonts w:ascii="Arial" w:hAnsi="Arial" w:cs="Arial"/>
          <w:sz w:val="24"/>
          <w:szCs w:val="24"/>
        </w:rPr>
      </w:pPr>
      <w:r>
        <w:rPr>
          <w:rFonts w:ascii="Arial" w:hAnsi="Arial" w:cs="Arial"/>
          <w:sz w:val="24"/>
          <w:szCs w:val="24"/>
        </w:rPr>
        <w:t>Ramírez, R</w:t>
      </w:r>
      <w:r w:rsidR="009B2E87">
        <w:rPr>
          <w:rFonts w:ascii="Arial" w:hAnsi="Arial" w:cs="Arial"/>
          <w:sz w:val="24"/>
          <w:szCs w:val="24"/>
        </w:rPr>
        <w:t xml:space="preserve">. </w:t>
      </w:r>
      <w:r>
        <w:rPr>
          <w:rFonts w:ascii="Arial" w:hAnsi="Arial" w:cs="Arial"/>
          <w:sz w:val="24"/>
          <w:szCs w:val="24"/>
        </w:rPr>
        <w:t xml:space="preserve">Coordinador. </w:t>
      </w:r>
      <w:r w:rsidR="005A2778">
        <w:rPr>
          <w:rFonts w:ascii="Arial" w:hAnsi="Arial" w:cs="Arial"/>
          <w:sz w:val="24"/>
          <w:szCs w:val="24"/>
        </w:rPr>
        <w:t>(2013). La reforma constitucional en materia educativa: alcances y desafíos. México: Senado de la República. Instituto Belisario Domínguez.</w:t>
      </w:r>
    </w:p>
    <w:p w:rsidR="00B05016" w:rsidRDefault="00B05016" w:rsidP="00B05016">
      <w:pPr>
        <w:spacing w:line="240" w:lineRule="auto"/>
        <w:jc w:val="both"/>
        <w:rPr>
          <w:rFonts w:ascii="Arial" w:hAnsi="Arial" w:cs="Arial"/>
          <w:sz w:val="24"/>
          <w:szCs w:val="24"/>
        </w:rPr>
      </w:pPr>
      <w:r>
        <w:rPr>
          <w:rFonts w:ascii="Arial" w:hAnsi="Arial" w:cs="Arial"/>
          <w:sz w:val="24"/>
          <w:szCs w:val="24"/>
        </w:rPr>
        <w:t>Sánchez, L</w:t>
      </w:r>
      <w:r w:rsidR="009B2E87">
        <w:rPr>
          <w:rFonts w:ascii="Arial" w:hAnsi="Arial" w:cs="Arial"/>
          <w:sz w:val="24"/>
          <w:szCs w:val="24"/>
        </w:rPr>
        <w:t>.</w:t>
      </w:r>
      <w:r>
        <w:rPr>
          <w:rFonts w:ascii="Arial" w:hAnsi="Arial" w:cs="Arial"/>
          <w:sz w:val="24"/>
          <w:szCs w:val="24"/>
        </w:rPr>
        <w:t xml:space="preserve"> V</w:t>
      </w:r>
      <w:r w:rsidR="009B2E87">
        <w:rPr>
          <w:rFonts w:ascii="Arial" w:hAnsi="Arial" w:cs="Arial"/>
          <w:sz w:val="24"/>
          <w:szCs w:val="24"/>
        </w:rPr>
        <w:t>.</w:t>
      </w:r>
      <w:r>
        <w:rPr>
          <w:rFonts w:ascii="Arial" w:hAnsi="Arial" w:cs="Arial"/>
          <w:sz w:val="24"/>
          <w:szCs w:val="24"/>
        </w:rPr>
        <w:t xml:space="preserve"> (2013). Los modelos educativos en el mundo. México: Trillas. </w:t>
      </w:r>
    </w:p>
    <w:p w:rsidR="00C87CAC" w:rsidRDefault="00F11A66" w:rsidP="00686617">
      <w:pPr>
        <w:spacing w:line="240" w:lineRule="auto"/>
        <w:jc w:val="both"/>
        <w:rPr>
          <w:rFonts w:ascii="Arial" w:hAnsi="Arial" w:cs="Arial"/>
          <w:sz w:val="24"/>
          <w:szCs w:val="24"/>
        </w:rPr>
      </w:pPr>
      <w:r>
        <w:rPr>
          <w:rFonts w:ascii="Arial" w:hAnsi="Arial" w:cs="Arial"/>
          <w:sz w:val="24"/>
          <w:szCs w:val="24"/>
        </w:rPr>
        <w:t>Valdés, H</w:t>
      </w:r>
      <w:r w:rsidR="009B2E87">
        <w:rPr>
          <w:rFonts w:ascii="Arial" w:hAnsi="Arial" w:cs="Arial"/>
          <w:sz w:val="24"/>
          <w:szCs w:val="24"/>
        </w:rPr>
        <w:t>;</w:t>
      </w:r>
      <w:r>
        <w:rPr>
          <w:rFonts w:ascii="Arial" w:hAnsi="Arial" w:cs="Arial"/>
          <w:sz w:val="24"/>
          <w:szCs w:val="24"/>
        </w:rPr>
        <w:t xml:space="preserve"> Cuenca, R; Rizo, H; Robalino, M</w:t>
      </w:r>
      <w:r w:rsidR="009B2E87">
        <w:rPr>
          <w:rFonts w:ascii="Arial" w:hAnsi="Arial" w:cs="Arial"/>
          <w:sz w:val="24"/>
          <w:szCs w:val="24"/>
        </w:rPr>
        <w:t xml:space="preserve">.  </w:t>
      </w:r>
      <w:r>
        <w:rPr>
          <w:rFonts w:ascii="Arial" w:hAnsi="Arial" w:cs="Arial"/>
          <w:sz w:val="24"/>
          <w:szCs w:val="24"/>
        </w:rPr>
        <w:t>y Astorga, A</w:t>
      </w:r>
      <w:r w:rsidR="009B2E87">
        <w:rPr>
          <w:rFonts w:ascii="Arial" w:hAnsi="Arial" w:cs="Arial"/>
          <w:sz w:val="24"/>
          <w:szCs w:val="24"/>
        </w:rPr>
        <w:t>. (2005). En</w:t>
      </w:r>
      <w:r>
        <w:rPr>
          <w:rFonts w:ascii="Arial" w:hAnsi="Arial" w:cs="Arial"/>
          <w:sz w:val="24"/>
          <w:szCs w:val="24"/>
        </w:rPr>
        <w:t xml:space="preserve"> OREAL/UNESCO. “</w:t>
      </w:r>
      <w:r w:rsidRPr="00042F95">
        <w:rPr>
          <w:rFonts w:ascii="Arial" w:hAnsi="Arial" w:cs="Arial"/>
          <w:i/>
          <w:sz w:val="24"/>
          <w:szCs w:val="24"/>
        </w:rPr>
        <w:t>Protagonismo docente en el cambio educativo</w:t>
      </w:r>
      <w:r>
        <w:rPr>
          <w:rFonts w:ascii="Arial" w:hAnsi="Arial" w:cs="Arial"/>
          <w:i/>
          <w:sz w:val="24"/>
          <w:szCs w:val="24"/>
        </w:rPr>
        <w:t>”</w:t>
      </w:r>
      <w:r w:rsidR="009B2E87">
        <w:rPr>
          <w:rFonts w:ascii="Arial" w:hAnsi="Arial" w:cs="Arial"/>
          <w:sz w:val="24"/>
          <w:szCs w:val="24"/>
        </w:rPr>
        <w:t xml:space="preserve"> en revista PRELAC No. 1. Julio.</w:t>
      </w:r>
      <w:r>
        <w:rPr>
          <w:rFonts w:ascii="Arial" w:hAnsi="Arial" w:cs="Arial"/>
          <w:sz w:val="24"/>
          <w:szCs w:val="24"/>
        </w:rPr>
        <w:t xml:space="preserve"> Santiago: OREALC/UNESCO</w:t>
      </w:r>
      <w:r w:rsidR="00E15E89">
        <w:rPr>
          <w:rFonts w:ascii="Arial" w:hAnsi="Arial" w:cs="Arial"/>
          <w:sz w:val="24"/>
          <w:szCs w:val="24"/>
        </w:rPr>
        <w:t>.</w:t>
      </w:r>
    </w:p>
    <w:sectPr w:rsidR="00C87CAC" w:rsidSect="00F768E1">
      <w:footerReference w:type="defaul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B0" w:rsidRDefault="00A958B0" w:rsidP="00A15AB5">
      <w:pPr>
        <w:spacing w:after="0" w:line="240" w:lineRule="auto"/>
      </w:pPr>
      <w:r>
        <w:separator/>
      </w:r>
    </w:p>
  </w:endnote>
  <w:endnote w:type="continuationSeparator" w:id="0">
    <w:p w:rsidR="00A958B0" w:rsidRDefault="00A958B0" w:rsidP="00A1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094869"/>
      <w:docPartObj>
        <w:docPartGallery w:val="Page Numbers (Bottom of Page)"/>
        <w:docPartUnique/>
      </w:docPartObj>
    </w:sdtPr>
    <w:sdtEndPr/>
    <w:sdtContent>
      <w:p w:rsidR="00A15AB5" w:rsidRDefault="00A15AB5">
        <w:pPr>
          <w:pStyle w:val="Piedepgina"/>
          <w:jc w:val="right"/>
        </w:pPr>
        <w:r>
          <w:fldChar w:fldCharType="begin"/>
        </w:r>
        <w:r>
          <w:instrText>PAGE   \* MERGEFORMAT</w:instrText>
        </w:r>
        <w:r>
          <w:fldChar w:fldCharType="separate"/>
        </w:r>
        <w:r w:rsidR="00B74B1E" w:rsidRPr="00B74B1E">
          <w:rPr>
            <w:noProof/>
            <w:lang w:val="es-ES"/>
          </w:rPr>
          <w:t>1</w:t>
        </w:r>
        <w:r>
          <w:fldChar w:fldCharType="end"/>
        </w:r>
      </w:p>
    </w:sdtContent>
  </w:sdt>
  <w:p w:rsidR="00A15AB5" w:rsidRDefault="00A15A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B0" w:rsidRDefault="00A958B0" w:rsidP="00A15AB5">
      <w:pPr>
        <w:spacing w:after="0" w:line="240" w:lineRule="auto"/>
      </w:pPr>
      <w:r>
        <w:separator/>
      </w:r>
    </w:p>
  </w:footnote>
  <w:footnote w:type="continuationSeparator" w:id="0">
    <w:p w:rsidR="00A958B0" w:rsidRDefault="00A958B0" w:rsidP="00A15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853A1"/>
    <w:multiLevelType w:val="multilevel"/>
    <w:tmpl w:val="205E2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BA721A"/>
    <w:multiLevelType w:val="hybridMultilevel"/>
    <w:tmpl w:val="25605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F97E01"/>
    <w:multiLevelType w:val="hybridMultilevel"/>
    <w:tmpl w:val="5C826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EA1153"/>
    <w:multiLevelType w:val="multilevel"/>
    <w:tmpl w:val="8F6A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76535F"/>
    <w:multiLevelType w:val="hybridMultilevel"/>
    <w:tmpl w:val="52FAB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E1"/>
    <w:rsid w:val="0000107E"/>
    <w:rsid w:val="000053E8"/>
    <w:rsid w:val="000366C6"/>
    <w:rsid w:val="00042F95"/>
    <w:rsid w:val="000825B4"/>
    <w:rsid w:val="00090D0E"/>
    <w:rsid w:val="00090FA7"/>
    <w:rsid w:val="000A0C6C"/>
    <w:rsid w:val="000A5C5A"/>
    <w:rsid w:val="000A624E"/>
    <w:rsid w:val="000B22EF"/>
    <w:rsid w:val="000D2009"/>
    <w:rsid w:val="000F5752"/>
    <w:rsid w:val="000F5AD1"/>
    <w:rsid w:val="00104434"/>
    <w:rsid w:val="0013054C"/>
    <w:rsid w:val="00145BA4"/>
    <w:rsid w:val="00172482"/>
    <w:rsid w:val="001B171B"/>
    <w:rsid w:val="001D2367"/>
    <w:rsid w:val="002044FC"/>
    <w:rsid w:val="00251E94"/>
    <w:rsid w:val="002765FA"/>
    <w:rsid w:val="002D27F4"/>
    <w:rsid w:val="002D514D"/>
    <w:rsid w:val="003146C4"/>
    <w:rsid w:val="0033216C"/>
    <w:rsid w:val="00336E77"/>
    <w:rsid w:val="003563A8"/>
    <w:rsid w:val="00385FFB"/>
    <w:rsid w:val="0039392B"/>
    <w:rsid w:val="003D699B"/>
    <w:rsid w:val="00400250"/>
    <w:rsid w:val="00402F22"/>
    <w:rsid w:val="004350B4"/>
    <w:rsid w:val="004436BA"/>
    <w:rsid w:val="0045652B"/>
    <w:rsid w:val="00460A82"/>
    <w:rsid w:val="004961D3"/>
    <w:rsid w:val="004B030A"/>
    <w:rsid w:val="004B2B6C"/>
    <w:rsid w:val="004B5B44"/>
    <w:rsid w:val="004C4EDB"/>
    <w:rsid w:val="004E3E71"/>
    <w:rsid w:val="004F3C7F"/>
    <w:rsid w:val="005132FC"/>
    <w:rsid w:val="00536527"/>
    <w:rsid w:val="0054167C"/>
    <w:rsid w:val="005426E9"/>
    <w:rsid w:val="005646B1"/>
    <w:rsid w:val="00565DB4"/>
    <w:rsid w:val="00566A8C"/>
    <w:rsid w:val="00567C0B"/>
    <w:rsid w:val="005713C2"/>
    <w:rsid w:val="0057523B"/>
    <w:rsid w:val="00581902"/>
    <w:rsid w:val="00592DD4"/>
    <w:rsid w:val="0059793F"/>
    <w:rsid w:val="005A2778"/>
    <w:rsid w:val="005E3384"/>
    <w:rsid w:val="0060533E"/>
    <w:rsid w:val="00644D2F"/>
    <w:rsid w:val="00646D0A"/>
    <w:rsid w:val="0066152E"/>
    <w:rsid w:val="0066329B"/>
    <w:rsid w:val="006656A7"/>
    <w:rsid w:val="00686617"/>
    <w:rsid w:val="006B0FB3"/>
    <w:rsid w:val="006C0292"/>
    <w:rsid w:val="006C4CCD"/>
    <w:rsid w:val="006D7AFE"/>
    <w:rsid w:val="0074585A"/>
    <w:rsid w:val="007623DF"/>
    <w:rsid w:val="00784CF1"/>
    <w:rsid w:val="007C2425"/>
    <w:rsid w:val="007D3D30"/>
    <w:rsid w:val="00823FA1"/>
    <w:rsid w:val="00873796"/>
    <w:rsid w:val="008A1CC4"/>
    <w:rsid w:val="008B51A8"/>
    <w:rsid w:val="008E06A4"/>
    <w:rsid w:val="008E38A5"/>
    <w:rsid w:val="008F292F"/>
    <w:rsid w:val="00905784"/>
    <w:rsid w:val="009904A9"/>
    <w:rsid w:val="009B2E87"/>
    <w:rsid w:val="009C6482"/>
    <w:rsid w:val="009F41C6"/>
    <w:rsid w:val="009F4689"/>
    <w:rsid w:val="00A15AB5"/>
    <w:rsid w:val="00A244B9"/>
    <w:rsid w:val="00A3348E"/>
    <w:rsid w:val="00A519CD"/>
    <w:rsid w:val="00A658AF"/>
    <w:rsid w:val="00A66EEB"/>
    <w:rsid w:val="00A94853"/>
    <w:rsid w:val="00A958B0"/>
    <w:rsid w:val="00AA0303"/>
    <w:rsid w:val="00AC6C4D"/>
    <w:rsid w:val="00AF2A3F"/>
    <w:rsid w:val="00AF6C2F"/>
    <w:rsid w:val="00B05016"/>
    <w:rsid w:val="00B514CC"/>
    <w:rsid w:val="00B74B1E"/>
    <w:rsid w:val="00B754CF"/>
    <w:rsid w:val="00BD42F8"/>
    <w:rsid w:val="00BD615D"/>
    <w:rsid w:val="00BE408C"/>
    <w:rsid w:val="00C4701B"/>
    <w:rsid w:val="00C573D2"/>
    <w:rsid w:val="00C80576"/>
    <w:rsid w:val="00C87CAC"/>
    <w:rsid w:val="00CA5E1E"/>
    <w:rsid w:val="00CB0A25"/>
    <w:rsid w:val="00CD23DA"/>
    <w:rsid w:val="00CE0923"/>
    <w:rsid w:val="00CF5F49"/>
    <w:rsid w:val="00D408A0"/>
    <w:rsid w:val="00D66B4D"/>
    <w:rsid w:val="00D901E7"/>
    <w:rsid w:val="00DB0C43"/>
    <w:rsid w:val="00DF27BA"/>
    <w:rsid w:val="00DF7827"/>
    <w:rsid w:val="00E07ECD"/>
    <w:rsid w:val="00E15E89"/>
    <w:rsid w:val="00E31284"/>
    <w:rsid w:val="00E32107"/>
    <w:rsid w:val="00E373F0"/>
    <w:rsid w:val="00E45A3B"/>
    <w:rsid w:val="00E47A42"/>
    <w:rsid w:val="00E53EA2"/>
    <w:rsid w:val="00ED2D67"/>
    <w:rsid w:val="00EE02C5"/>
    <w:rsid w:val="00EE793B"/>
    <w:rsid w:val="00EF0821"/>
    <w:rsid w:val="00F050BB"/>
    <w:rsid w:val="00F11A66"/>
    <w:rsid w:val="00F5527E"/>
    <w:rsid w:val="00F703C6"/>
    <w:rsid w:val="00F70995"/>
    <w:rsid w:val="00F768E1"/>
    <w:rsid w:val="00FA152A"/>
    <w:rsid w:val="00FC5C88"/>
    <w:rsid w:val="00FF2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4B164E-3CEB-4190-8B22-210D9F57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F7827"/>
    <w:pPr>
      <w:spacing w:after="0" w:line="240" w:lineRule="auto"/>
    </w:pPr>
  </w:style>
  <w:style w:type="paragraph" w:styleId="NormalWeb">
    <w:name w:val="Normal (Web)"/>
    <w:basedOn w:val="Normal"/>
    <w:uiPriority w:val="99"/>
    <w:semiHidden/>
    <w:unhideWhenUsed/>
    <w:rsid w:val="00C87CA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87CAC"/>
    <w:rPr>
      <w:b/>
      <w:bCs/>
    </w:rPr>
  </w:style>
  <w:style w:type="character" w:customStyle="1" w:styleId="destacado1">
    <w:name w:val="destacado1"/>
    <w:uiPriority w:val="99"/>
    <w:rsid w:val="004C4EDB"/>
    <w:rPr>
      <w:rFonts w:ascii="Trebuchet MS" w:hAnsi="Trebuchet MS" w:cs="Trebuchet MS"/>
      <w:sz w:val="20"/>
      <w:szCs w:val="20"/>
    </w:rPr>
  </w:style>
  <w:style w:type="paragraph" w:styleId="Textodeglobo">
    <w:name w:val="Balloon Text"/>
    <w:basedOn w:val="Normal"/>
    <w:link w:val="TextodegloboCar"/>
    <w:uiPriority w:val="99"/>
    <w:semiHidden/>
    <w:unhideWhenUsed/>
    <w:rsid w:val="00EF0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821"/>
    <w:rPr>
      <w:rFonts w:ascii="Tahoma" w:hAnsi="Tahoma" w:cs="Tahoma"/>
      <w:sz w:val="16"/>
      <w:szCs w:val="16"/>
    </w:rPr>
  </w:style>
  <w:style w:type="paragraph" w:styleId="Encabezado">
    <w:name w:val="header"/>
    <w:basedOn w:val="Normal"/>
    <w:link w:val="EncabezadoCar"/>
    <w:uiPriority w:val="99"/>
    <w:unhideWhenUsed/>
    <w:rsid w:val="00A15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5AB5"/>
  </w:style>
  <w:style w:type="paragraph" w:styleId="Piedepgina">
    <w:name w:val="footer"/>
    <w:basedOn w:val="Normal"/>
    <w:link w:val="PiedepginaCar"/>
    <w:uiPriority w:val="99"/>
    <w:unhideWhenUsed/>
    <w:rsid w:val="00A15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5AB5"/>
  </w:style>
  <w:style w:type="paragraph" w:styleId="Prrafodelista">
    <w:name w:val="List Paragraph"/>
    <w:basedOn w:val="Normal"/>
    <w:uiPriority w:val="34"/>
    <w:qFormat/>
    <w:rsid w:val="007C2425"/>
    <w:pPr>
      <w:ind w:left="720"/>
      <w:contextualSpacing/>
    </w:pPr>
  </w:style>
  <w:style w:type="character" w:styleId="Hipervnculo">
    <w:name w:val="Hyperlink"/>
    <w:basedOn w:val="Fuentedeprrafopredeter"/>
    <w:uiPriority w:val="99"/>
    <w:unhideWhenUsed/>
    <w:rsid w:val="00EE0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59420">
      <w:bodyDiv w:val="1"/>
      <w:marLeft w:val="0"/>
      <w:marRight w:val="0"/>
      <w:marTop w:val="0"/>
      <w:marBottom w:val="0"/>
      <w:divBdr>
        <w:top w:val="none" w:sz="0" w:space="0" w:color="auto"/>
        <w:left w:val="none" w:sz="0" w:space="0" w:color="auto"/>
        <w:bottom w:val="none" w:sz="0" w:space="0" w:color="auto"/>
        <w:right w:val="none" w:sz="0" w:space="0" w:color="auto"/>
      </w:divBdr>
    </w:div>
    <w:div w:id="1617129563">
      <w:bodyDiv w:val="1"/>
      <w:marLeft w:val="0"/>
      <w:marRight w:val="0"/>
      <w:marTop w:val="0"/>
      <w:marBottom w:val="0"/>
      <w:divBdr>
        <w:top w:val="none" w:sz="0" w:space="0" w:color="auto"/>
        <w:left w:val="none" w:sz="0" w:space="0" w:color="auto"/>
        <w:bottom w:val="none" w:sz="0" w:space="0" w:color="auto"/>
        <w:right w:val="none" w:sz="0" w:space="0" w:color="auto"/>
      </w:divBdr>
      <w:divsChild>
        <w:div w:id="1048262485">
          <w:marLeft w:val="0"/>
          <w:marRight w:val="0"/>
          <w:marTop w:val="0"/>
          <w:marBottom w:val="0"/>
          <w:divBdr>
            <w:top w:val="none" w:sz="0" w:space="0" w:color="auto"/>
            <w:left w:val="none" w:sz="0" w:space="0" w:color="auto"/>
            <w:bottom w:val="none" w:sz="0" w:space="0" w:color="auto"/>
            <w:right w:val="none" w:sz="0" w:space="0" w:color="auto"/>
          </w:divBdr>
          <w:divsChild>
            <w:div w:id="737166192">
              <w:marLeft w:val="0"/>
              <w:marRight w:val="0"/>
              <w:marTop w:val="0"/>
              <w:marBottom w:val="0"/>
              <w:divBdr>
                <w:top w:val="none" w:sz="0" w:space="0" w:color="auto"/>
                <w:left w:val="none" w:sz="0" w:space="0" w:color="auto"/>
                <w:bottom w:val="none" w:sz="0" w:space="0" w:color="auto"/>
                <w:right w:val="none" w:sz="0" w:space="0" w:color="auto"/>
              </w:divBdr>
              <w:divsChild>
                <w:div w:id="1277714189">
                  <w:marLeft w:val="0"/>
                  <w:marRight w:val="0"/>
                  <w:marTop w:val="0"/>
                  <w:marBottom w:val="0"/>
                  <w:divBdr>
                    <w:top w:val="none" w:sz="0" w:space="0" w:color="auto"/>
                    <w:left w:val="none" w:sz="0" w:space="0" w:color="auto"/>
                    <w:bottom w:val="none" w:sz="0" w:space="0" w:color="auto"/>
                    <w:right w:val="none" w:sz="0" w:space="0" w:color="auto"/>
                  </w:divBdr>
                  <w:divsChild>
                    <w:div w:id="7367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9986">
          <w:marLeft w:val="0"/>
          <w:marRight w:val="0"/>
          <w:marTop w:val="0"/>
          <w:marBottom w:val="0"/>
          <w:divBdr>
            <w:top w:val="none" w:sz="0" w:space="0" w:color="auto"/>
            <w:left w:val="none" w:sz="0" w:space="0" w:color="auto"/>
            <w:bottom w:val="none" w:sz="0" w:space="0" w:color="auto"/>
            <w:right w:val="none" w:sz="0" w:space="0" w:color="auto"/>
          </w:divBdr>
          <w:divsChild>
            <w:div w:id="779302392">
              <w:marLeft w:val="0"/>
              <w:marRight w:val="0"/>
              <w:marTop w:val="0"/>
              <w:marBottom w:val="0"/>
              <w:divBdr>
                <w:top w:val="none" w:sz="0" w:space="0" w:color="auto"/>
                <w:left w:val="none" w:sz="0" w:space="0" w:color="auto"/>
                <w:bottom w:val="none" w:sz="0" w:space="0" w:color="auto"/>
                <w:right w:val="none" w:sz="0" w:space="0" w:color="auto"/>
              </w:divBdr>
            </w:div>
            <w:div w:id="819270437">
              <w:marLeft w:val="0"/>
              <w:marRight w:val="0"/>
              <w:marTop w:val="0"/>
              <w:marBottom w:val="0"/>
              <w:divBdr>
                <w:top w:val="none" w:sz="0" w:space="0" w:color="auto"/>
                <w:left w:val="none" w:sz="0" w:space="0" w:color="auto"/>
                <w:bottom w:val="none" w:sz="0" w:space="0" w:color="auto"/>
                <w:right w:val="none" w:sz="0" w:space="0" w:color="auto"/>
              </w:divBdr>
              <w:divsChild>
                <w:div w:id="212035846">
                  <w:marLeft w:val="0"/>
                  <w:marRight w:val="0"/>
                  <w:marTop w:val="0"/>
                  <w:marBottom w:val="0"/>
                  <w:divBdr>
                    <w:top w:val="none" w:sz="0" w:space="0" w:color="auto"/>
                    <w:left w:val="none" w:sz="0" w:space="0" w:color="auto"/>
                    <w:bottom w:val="none" w:sz="0" w:space="0" w:color="auto"/>
                    <w:right w:val="none" w:sz="0" w:space="0" w:color="auto"/>
                  </w:divBdr>
                  <w:divsChild>
                    <w:div w:id="100535003">
                      <w:marLeft w:val="0"/>
                      <w:marRight w:val="0"/>
                      <w:marTop w:val="0"/>
                      <w:marBottom w:val="0"/>
                      <w:divBdr>
                        <w:top w:val="none" w:sz="0" w:space="0" w:color="auto"/>
                        <w:left w:val="none" w:sz="0" w:space="0" w:color="auto"/>
                        <w:bottom w:val="none" w:sz="0" w:space="0" w:color="auto"/>
                        <w:right w:val="none" w:sz="0" w:space="0" w:color="auto"/>
                      </w:divBdr>
                      <w:divsChild>
                        <w:div w:id="2031099973">
                          <w:marLeft w:val="0"/>
                          <w:marRight w:val="0"/>
                          <w:marTop w:val="0"/>
                          <w:marBottom w:val="0"/>
                          <w:divBdr>
                            <w:top w:val="none" w:sz="0" w:space="0" w:color="auto"/>
                            <w:left w:val="none" w:sz="0" w:space="0" w:color="auto"/>
                            <w:bottom w:val="none" w:sz="0" w:space="0" w:color="auto"/>
                            <w:right w:val="none" w:sz="0" w:space="0" w:color="auto"/>
                          </w:divBdr>
                          <w:divsChild>
                            <w:div w:id="1013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967954">
          <w:marLeft w:val="0"/>
          <w:marRight w:val="0"/>
          <w:marTop w:val="0"/>
          <w:marBottom w:val="0"/>
          <w:divBdr>
            <w:top w:val="none" w:sz="0" w:space="0" w:color="auto"/>
            <w:left w:val="none" w:sz="0" w:space="0" w:color="auto"/>
            <w:bottom w:val="none" w:sz="0" w:space="0" w:color="auto"/>
            <w:right w:val="none" w:sz="0" w:space="0" w:color="auto"/>
          </w:divBdr>
          <w:divsChild>
            <w:div w:id="205410397">
              <w:marLeft w:val="0"/>
              <w:marRight w:val="0"/>
              <w:marTop w:val="0"/>
              <w:marBottom w:val="0"/>
              <w:divBdr>
                <w:top w:val="none" w:sz="0" w:space="0" w:color="auto"/>
                <w:left w:val="none" w:sz="0" w:space="0" w:color="auto"/>
                <w:bottom w:val="none" w:sz="0" w:space="0" w:color="auto"/>
                <w:right w:val="none" w:sz="0" w:space="0" w:color="auto"/>
              </w:divBdr>
              <w:divsChild>
                <w:div w:id="316224723">
                  <w:marLeft w:val="0"/>
                  <w:marRight w:val="0"/>
                  <w:marTop w:val="0"/>
                  <w:marBottom w:val="0"/>
                  <w:divBdr>
                    <w:top w:val="none" w:sz="0" w:space="0" w:color="auto"/>
                    <w:left w:val="none" w:sz="0" w:space="0" w:color="auto"/>
                    <w:bottom w:val="none" w:sz="0" w:space="0" w:color="auto"/>
                    <w:right w:val="none" w:sz="0" w:space="0" w:color="auto"/>
                  </w:divBdr>
                  <w:divsChild>
                    <w:div w:id="10059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3279">
          <w:marLeft w:val="0"/>
          <w:marRight w:val="0"/>
          <w:marTop w:val="0"/>
          <w:marBottom w:val="0"/>
          <w:divBdr>
            <w:top w:val="none" w:sz="0" w:space="0" w:color="auto"/>
            <w:left w:val="none" w:sz="0" w:space="0" w:color="auto"/>
            <w:bottom w:val="none" w:sz="0" w:space="0" w:color="auto"/>
            <w:right w:val="none" w:sz="0" w:space="0" w:color="auto"/>
          </w:divBdr>
        </w:div>
      </w:divsChild>
    </w:div>
    <w:div w:id="19470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_ea@hotmail.com" TargetMode="Externa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yperlink" Target="mailto:eolea@ipn.mx" TargetMode="Externa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leticiamerchand@hot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emelitas\Desktop\ponencias%202013\cgfi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gemelitas\Desktop\ponencias%202013\cgfi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gemelitas\Desktop\ponencias%202013\cgfi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gemelitas\Desktop\ponencias%202013\cgfie.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gemelitas\Desktop\ponencias%202013\cgfi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2092776037403929E-2"/>
          <c:y val="5.2963709480519774E-2"/>
          <c:w val="0.92834927892078012"/>
          <c:h val="0.68165656113390316"/>
        </c:manualLayout>
      </c:layout>
      <c:bar3DChart>
        <c:barDir val="col"/>
        <c:grouping val="clustered"/>
        <c:varyColors val="0"/>
        <c:ser>
          <c:idx val="0"/>
          <c:order val="0"/>
          <c:invertIfNegative val="0"/>
          <c:dPt>
            <c:idx val="7"/>
            <c:invertIfNegative val="0"/>
            <c:bubble3D val="0"/>
            <c:spPr>
              <a:solidFill>
                <a:srgbClr val="FFC000"/>
              </a:solidFill>
            </c:spPr>
          </c:dPt>
          <c:dPt>
            <c:idx val="8"/>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FFC000"/>
              </a:solidFill>
            </c:spPr>
          </c:dPt>
          <c:cat>
            <c:strRef>
              <c:f>[cgfie.xlsx]Hoja1!$A$2:$A$13</c:f>
              <c:strCache>
                <c:ptCount val="12"/>
                <c:pt idx="0">
                  <c:v>Total</c:v>
                </c:pt>
                <c:pt idx="1">
                  <c:v>Acuerdo </c:v>
                </c:pt>
                <c:pt idx="3">
                  <c:v>Total</c:v>
                </c:pt>
                <c:pt idx="4">
                  <c:v>Desacuerdo</c:v>
                </c:pt>
                <c:pt idx="7">
                  <c:v>Total</c:v>
                </c:pt>
                <c:pt idx="8">
                  <c:v>Acuerdo </c:v>
                </c:pt>
                <c:pt idx="10">
                  <c:v>Total</c:v>
                </c:pt>
                <c:pt idx="11">
                  <c:v>Desacuerdo</c:v>
                </c:pt>
              </c:strCache>
            </c:strRef>
          </c:cat>
          <c:val>
            <c:numRef>
              <c:f>[cgfie.xlsx]Hoja1!$B$2:$B$13</c:f>
              <c:numCache>
                <c:formatCode>General</c:formatCode>
                <c:ptCount val="12"/>
                <c:pt idx="0">
                  <c:v>406</c:v>
                </c:pt>
                <c:pt idx="1">
                  <c:v>65</c:v>
                </c:pt>
                <c:pt idx="3">
                  <c:v>12</c:v>
                </c:pt>
                <c:pt idx="4">
                  <c:v>6</c:v>
                </c:pt>
                <c:pt idx="7">
                  <c:v>382</c:v>
                </c:pt>
                <c:pt idx="8">
                  <c:v>80</c:v>
                </c:pt>
                <c:pt idx="10">
                  <c:v>12</c:v>
                </c:pt>
                <c:pt idx="11">
                  <c:v>12</c:v>
                </c:pt>
              </c:numCache>
            </c:numRef>
          </c:val>
        </c:ser>
        <c:dLbls>
          <c:showLegendKey val="0"/>
          <c:showVal val="0"/>
          <c:showCatName val="0"/>
          <c:showSerName val="0"/>
          <c:showPercent val="0"/>
          <c:showBubbleSize val="0"/>
        </c:dLbls>
        <c:gapWidth val="150"/>
        <c:shape val="box"/>
        <c:axId val="433061600"/>
        <c:axId val="433056896"/>
        <c:axId val="0"/>
      </c:bar3DChart>
      <c:catAx>
        <c:axId val="433061600"/>
        <c:scaling>
          <c:orientation val="minMax"/>
        </c:scaling>
        <c:delete val="1"/>
        <c:axPos val="b"/>
        <c:numFmt formatCode="General" sourceLinked="0"/>
        <c:majorTickMark val="out"/>
        <c:minorTickMark val="none"/>
        <c:tickLblPos val="nextTo"/>
        <c:crossAx val="433056896"/>
        <c:crosses val="autoZero"/>
        <c:auto val="1"/>
        <c:lblAlgn val="ctr"/>
        <c:lblOffset val="100"/>
        <c:noMultiLvlLbl val="0"/>
      </c:catAx>
      <c:valAx>
        <c:axId val="433056896"/>
        <c:scaling>
          <c:orientation val="minMax"/>
        </c:scaling>
        <c:delete val="0"/>
        <c:axPos val="l"/>
        <c:majorGridlines/>
        <c:numFmt formatCode="General" sourceLinked="1"/>
        <c:majorTickMark val="out"/>
        <c:minorTickMark val="none"/>
        <c:tickLblPos val="nextTo"/>
        <c:crossAx val="433061600"/>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7738407699037615E-2"/>
          <c:y val="2.8252405949256341E-2"/>
          <c:w val="0.88337270341207352"/>
          <c:h val="0.73979148439778364"/>
        </c:manualLayout>
      </c:layout>
      <c:bar3DChart>
        <c:barDir val="col"/>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7"/>
            <c:invertIfNegative val="0"/>
            <c:bubble3D val="0"/>
            <c:spPr>
              <a:solidFill>
                <a:schemeClr val="bg1">
                  <a:lumMod val="75000"/>
                </a:schemeClr>
              </a:solidFill>
            </c:spPr>
          </c:dPt>
          <c:dPt>
            <c:idx val="8"/>
            <c:invertIfNegative val="0"/>
            <c:bubble3D val="0"/>
            <c:spPr>
              <a:solidFill>
                <a:schemeClr val="bg1">
                  <a:lumMod val="75000"/>
                </a:schemeClr>
              </a:solidFill>
            </c:spPr>
          </c:dPt>
          <c:dPt>
            <c:idx val="10"/>
            <c:invertIfNegative val="0"/>
            <c:bubble3D val="0"/>
            <c:spPr>
              <a:solidFill>
                <a:schemeClr val="bg1">
                  <a:lumMod val="75000"/>
                </a:schemeClr>
              </a:solidFill>
            </c:spPr>
          </c:dPt>
          <c:dPt>
            <c:idx val="11"/>
            <c:invertIfNegative val="0"/>
            <c:bubble3D val="0"/>
            <c:spPr>
              <a:solidFill>
                <a:schemeClr val="bg1">
                  <a:lumMod val="75000"/>
                </a:schemeClr>
              </a:solidFill>
            </c:spPr>
          </c:dPt>
          <c:cat>
            <c:strRef>
              <c:f>Hoja1!$A$51:$A$62</c:f>
              <c:strCache>
                <c:ptCount val="12"/>
                <c:pt idx="0">
                  <c:v>Total</c:v>
                </c:pt>
                <c:pt idx="1">
                  <c:v>Acuerdo </c:v>
                </c:pt>
                <c:pt idx="3">
                  <c:v>Total</c:v>
                </c:pt>
                <c:pt idx="4">
                  <c:v>Desacuerdo</c:v>
                </c:pt>
                <c:pt idx="7">
                  <c:v>Total</c:v>
                </c:pt>
                <c:pt idx="8">
                  <c:v>Acuerdo </c:v>
                </c:pt>
                <c:pt idx="10">
                  <c:v>Total</c:v>
                </c:pt>
                <c:pt idx="11">
                  <c:v>Desacuerdo</c:v>
                </c:pt>
              </c:strCache>
            </c:strRef>
          </c:cat>
          <c:val>
            <c:numRef>
              <c:f>Hoja1!$B$51:$B$62</c:f>
              <c:numCache>
                <c:formatCode>General</c:formatCode>
                <c:ptCount val="12"/>
                <c:pt idx="0">
                  <c:v>378</c:v>
                </c:pt>
                <c:pt idx="1">
                  <c:v>74</c:v>
                </c:pt>
                <c:pt idx="3">
                  <c:v>17</c:v>
                </c:pt>
                <c:pt idx="4">
                  <c:v>12</c:v>
                </c:pt>
                <c:pt idx="7">
                  <c:v>388</c:v>
                </c:pt>
                <c:pt idx="8">
                  <c:v>60</c:v>
                </c:pt>
                <c:pt idx="10">
                  <c:v>12</c:v>
                </c:pt>
                <c:pt idx="11">
                  <c:v>12</c:v>
                </c:pt>
              </c:numCache>
            </c:numRef>
          </c:val>
        </c:ser>
        <c:dLbls>
          <c:showLegendKey val="0"/>
          <c:showVal val="0"/>
          <c:showCatName val="0"/>
          <c:showSerName val="0"/>
          <c:showPercent val="0"/>
          <c:showBubbleSize val="0"/>
        </c:dLbls>
        <c:gapWidth val="150"/>
        <c:shape val="cone"/>
        <c:axId val="433060424"/>
        <c:axId val="433060032"/>
        <c:axId val="0"/>
      </c:bar3DChart>
      <c:catAx>
        <c:axId val="433060424"/>
        <c:scaling>
          <c:orientation val="minMax"/>
        </c:scaling>
        <c:delete val="1"/>
        <c:axPos val="b"/>
        <c:numFmt formatCode="General" sourceLinked="0"/>
        <c:majorTickMark val="out"/>
        <c:minorTickMark val="none"/>
        <c:tickLblPos val="nextTo"/>
        <c:crossAx val="433060032"/>
        <c:crosses val="autoZero"/>
        <c:auto val="1"/>
        <c:lblAlgn val="ctr"/>
        <c:lblOffset val="100"/>
        <c:noMultiLvlLbl val="0"/>
      </c:catAx>
      <c:valAx>
        <c:axId val="433060032"/>
        <c:scaling>
          <c:orientation val="minMax"/>
        </c:scaling>
        <c:delete val="0"/>
        <c:axPos val="l"/>
        <c:majorGridlines/>
        <c:numFmt formatCode="General" sourceLinked="1"/>
        <c:majorTickMark val="out"/>
        <c:minorTickMark val="none"/>
        <c:tickLblPos val="nextTo"/>
        <c:crossAx val="433060424"/>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4598029375591962E-2"/>
          <c:y val="2.9666702208144723E-2"/>
          <c:w val="0.92273964856726842"/>
          <c:h val="0.73375660443754143"/>
        </c:manualLayout>
      </c:layout>
      <c:bar3DChart>
        <c:barDir val="col"/>
        <c:grouping val="clustered"/>
        <c:varyColors val="0"/>
        <c:ser>
          <c:idx val="0"/>
          <c:order val="0"/>
          <c:invertIfNegative val="0"/>
          <c:dPt>
            <c:idx val="0"/>
            <c:invertIfNegative val="0"/>
            <c:bubble3D val="0"/>
            <c:spPr>
              <a:solidFill>
                <a:schemeClr val="accent6">
                  <a:lumMod val="60000"/>
                  <a:lumOff val="40000"/>
                </a:schemeClr>
              </a:solidFill>
            </c:spPr>
          </c:dPt>
          <c:dPt>
            <c:idx val="1"/>
            <c:invertIfNegative val="0"/>
            <c:bubble3D val="0"/>
            <c:spPr>
              <a:solidFill>
                <a:schemeClr val="accent6">
                  <a:lumMod val="60000"/>
                  <a:lumOff val="40000"/>
                </a:schemeClr>
              </a:solidFill>
            </c:spPr>
          </c:dPt>
          <c:dPt>
            <c:idx val="3"/>
            <c:invertIfNegative val="0"/>
            <c:bubble3D val="0"/>
            <c:spPr>
              <a:solidFill>
                <a:schemeClr val="accent6">
                  <a:lumMod val="60000"/>
                  <a:lumOff val="40000"/>
                </a:schemeClr>
              </a:solidFill>
            </c:spPr>
          </c:dPt>
          <c:dPt>
            <c:idx val="4"/>
            <c:invertIfNegative val="0"/>
            <c:bubble3D val="0"/>
            <c:spPr>
              <a:solidFill>
                <a:schemeClr val="accent6">
                  <a:lumMod val="60000"/>
                  <a:lumOff val="40000"/>
                </a:schemeClr>
              </a:solidFill>
            </c:spPr>
          </c:dPt>
          <c:dPt>
            <c:idx val="7"/>
            <c:invertIfNegative val="0"/>
            <c:bubble3D val="0"/>
            <c:spPr>
              <a:solidFill>
                <a:srgbClr val="92D050"/>
              </a:solidFill>
            </c:spPr>
          </c:dPt>
          <c:dPt>
            <c:idx val="8"/>
            <c:invertIfNegative val="0"/>
            <c:bubble3D val="0"/>
            <c:spPr>
              <a:solidFill>
                <a:srgbClr val="92D050"/>
              </a:solidFill>
            </c:spPr>
          </c:dPt>
          <c:dPt>
            <c:idx val="10"/>
            <c:invertIfNegative val="0"/>
            <c:bubble3D val="0"/>
            <c:spPr>
              <a:solidFill>
                <a:srgbClr val="92D050"/>
              </a:solidFill>
            </c:spPr>
          </c:dPt>
          <c:dPt>
            <c:idx val="11"/>
            <c:invertIfNegative val="0"/>
            <c:bubble3D val="0"/>
            <c:spPr>
              <a:solidFill>
                <a:srgbClr val="92D050"/>
              </a:solidFill>
            </c:spPr>
          </c:dPt>
          <c:cat>
            <c:strRef>
              <c:f>Hoja1!$A$18:$A$29</c:f>
              <c:strCache>
                <c:ptCount val="12"/>
                <c:pt idx="0">
                  <c:v>Total</c:v>
                </c:pt>
                <c:pt idx="1">
                  <c:v>Acuerdo </c:v>
                </c:pt>
                <c:pt idx="3">
                  <c:v>Total</c:v>
                </c:pt>
                <c:pt idx="4">
                  <c:v>Desacuerdo</c:v>
                </c:pt>
                <c:pt idx="7">
                  <c:v>Total</c:v>
                </c:pt>
                <c:pt idx="8">
                  <c:v>Acuerdo </c:v>
                </c:pt>
                <c:pt idx="10">
                  <c:v>Total</c:v>
                </c:pt>
                <c:pt idx="11">
                  <c:v>Desacuerdo</c:v>
                </c:pt>
              </c:strCache>
            </c:strRef>
          </c:cat>
          <c:val>
            <c:numRef>
              <c:f>Hoja1!$B$18:$B$29</c:f>
              <c:numCache>
                <c:formatCode>General</c:formatCode>
                <c:ptCount val="12"/>
                <c:pt idx="0">
                  <c:v>400</c:v>
                </c:pt>
                <c:pt idx="1">
                  <c:v>50</c:v>
                </c:pt>
                <c:pt idx="3">
                  <c:v>17</c:v>
                </c:pt>
                <c:pt idx="4">
                  <c:v>12</c:v>
                </c:pt>
                <c:pt idx="7">
                  <c:v>406</c:v>
                </c:pt>
                <c:pt idx="8">
                  <c:v>46</c:v>
                </c:pt>
                <c:pt idx="10">
                  <c:v>6</c:v>
                </c:pt>
                <c:pt idx="11">
                  <c:v>17</c:v>
                </c:pt>
              </c:numCache>
            </c:numRef>
          </c:val>
        </c:ser>
        <c:dLbls>
          <c:showLegendKey val="0"/>
          <c:showVal val="0"/>
          <c:showCatName val="0"/>
          <c:showSerName val="0"/>
          <c:showPercent val="0"/>
          <c:showBubbleSize val="0"/>
        </c:dLbls>
        <c:gapWidth val="150"/>
        <c:shape val="cylinder"/>
        <c:axId val="433052192"/>
        <c:axId val="433057680"/>
        <c:axId val="0"/>
      </c:bar3DChart>
      <c:catAx>
        <c:axId val="433052192"/>
        <c:scaling>
          <c:orientation val="minMax"/>
        </c:scaling>
        <c:delete val="1"/>
        <c:axPos val="b"/>
        <c:numFmt formatCode="General" sourceLinked="0"/>
        <c:majorTickMark val="out"/>
        <c:minorTickMark val="none"/>
        <c:tickLblPos val="nextTo"/>
        <c:crossAx val="433057680"/>
        <c:crosses val="autoZero"/>
        <c:auto val="1"/>
        <c:lblAlgn val="ctr"/>
        <c:lblOffset val="100"/>
        <c:noMultiLvlLbl val="0"/>
      </c:catAx>
      <c:valAx>
        <c:axId val="433057680"/>
        <c:scaling>
          <c:orientation val="minMax"/>
        </c:scaling>
        <c:delete val="0"/>
        <c:axPos val="l"/>
        <c:majorGridlines/>
        <c:numFmt formatCode="General" sourceLinked="1"/>
        <c:majorTickMark val="out"/>
        <c:minorTickMark val="none"/>
        <c:tickLblPos val="nextTo"/>
        <c:crossAx val="433052192"/>
        <c:crosses val="autoZero"/>
        <c:crossBetween val="between"/>
      </c:valAx>
    </c:plotArea>
    <c:plotVisOnly val="1"/>
    <c:dispBlanksAs val="gap"/>
    <c:showDLblsOverMax val="0"/>
  </c:chart>
  <c:txPr>
    <a:bodyPr/>
    <a:lstStyle/>
    <a:p>
      <a:pPr>
        <a:defRPr>
          <a:latin typeface="Arial" pitchFamily="34" charset="0"/>
          <a:cs typeface="Arial" pitchFamily="34" charset="0"/>
        </a:defRPr>
      </a:pPr>
      <a:endParaRPr lang="es-MX"/>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8849518810148728E-2"/>
          <c:y val="2.8252405949256341E-2"/>
          <c:w val="0.88337270341207352"/>
          <c:h val="0.76293963254593178"/>
        </c:manualLayout>
      </c:layout>
      <c:bar3DChart>
        <c:barDir val="col"/>
        <c:grouping val="clustered"/>
        <c:varyColors val="0"/>
        <c:ser>
          <c:idx val="0"/>
          <c:order val="0"/>
          <c:invertIfNegative val="0"/>
          <c:dPt>
            <c:idx val="0"/>
            <c:invertIfNegative val="0"/>
            <c:bubble3D val="0"/>
            <c:spPr>
              <a:solidFill>
                <a:schemeClr val="accent5">
                  <a:lumMod val="60000"/>
                  <a:lumOff val="40000"/>
                </a:schemeClr>
              </a:solidFill>
            </c:spPr>
          </c:dPt>
          <c:dPt>
            <c:idx val="1"/>
            <c:invertIfNegative val="0"/>
            <c:bubble3D val="0"/>
            <c:spPr>
              <a:solidFill>
                <a:schemeClr val="accent5">
                  <a:lumMod val="60000"/>
                  <a:lumOff val="40000"/>
                </a:schemeClr>
              </a:solidFill>
            </c:spPr>
          </c:dPt>
          <c:dPt>
            <c:idx val="3"/>
            <c:invertIfNegative val="0"/>
            <c:bubble3D val="0"/>
            <c:spPr>
              <a:solidFill>
                <a:schemeClr val="accent5">
                  <a:lumMod val="60000"/>
                  <a:lumOff val="40000"/>
                </a:schemeClr>
              </a:solidFill>
            </c:spPr>
          </c:dPt>
          <c:dPt>
            <c:idx val="4"/>
            <c:invertIfNegative val="0"/>
            <c:bubble3D val="0"/>
            <c:spPr>
              <a:solidFill>
                <a:schemeClr val="accent5">
                  <a:lumMod val="60000"/>
                  <a:lumOff val="40000"/>
                </a:schemeClr>
              </a:solidFill>
            </c:spPr>
          </c:dPt>
          <c:dPt>
            <c:idx val="7"/>
            <c:invertIfNegative val="0"/>
            <c:bubble3D val="0"/>
            <c:spPr>
              <a:solidFill>
                <a:schemeClr val="accent4">
                  <a:lumMod val="40000"/>
                  <a:lumOff val="60000"/>
                </a:schemeClr>
              </a:solidFill>
            </c:spPr>
          </c:dPt>
          <c:dPt>
            <c:idx val="8"/>
            <c:invertIfNegative val="0"/>
            <c:bubble3D val="0"/>
            <c:spPr>
              <a:solidFill>
                <a:schemeClr val="accent4">
                  <a:lumMod val="40000"/>
                  <a:lumOff val="60000"/>
                </a:schemeClr>
              </a:solidFill>
            </c:spPr>
          </c:dPt>
          <c:dPt>
            <c:idx val="10"/>
            <c:invertIfNegative val="0"/>
            <c:bubble3D val="0"/>
            <c:spPr>
              <a:solidFill>
                <a:schemeClr val="accent4">
                  <a:lumMod val="40000"/>
                  <a:lumOff val="60000"/>
                </a:schemeClr>
              </a:solidFill>
            </c:spPr>
          </c:dPt>
          <c:dPt>
            <c:idx val="11"/>
            <c:invertIfNegative val="0"/>
            <c:bubble3D val="0"/>
            <c:spPr>
              <a:solidFill>
                <a:schemeClr val="accent4">
                  <a:lumMod val="40000"/>
                  <a:lumOff val="60000"/>
                </a:schemeClr>
              </a:solidFill>
            </c:spPr>
          </c:dPt>
          <c:cat>
            <c:strRef>
              <c:f>Hoja1!$A$35:$A$46</c:f>
              <c:strCache>
                <c:ptCount val="12"/>
                <c:pt idx="0">
                  <c:v>Total</c:v>
                </c:pt>
                <c:pt idx="1">
                  <c:v>Acuerdo </c:v>
                </c:pt>
                <c:pt idx="3">
                  <c:v>Total</c:v>
                </c:pt>
                <c:pt idx="4">
                  <c:v>Desacuerdo</c:v>
                </c:pt>
                <c:pt idx="7">
                  <c:v>Total</c:v>
                </c:pt>
                <c:pt idx="8">
                  <c:v>Acuerdo </c:v>
                </c:pt>
                <c:pt idx="10">
                  <c:v>Total</c:v>
                </c:pt>
                <c:pt idx="11">
                  <c:v>Desacuerdo</c:v>
                </c:pt>
              </c:strCache>
            </c:strRef>
          </c:cat>
          <c:val>
            <c:numRef>
              <c:f>Hoja1!$B$35:$B$46</c:f>
              <c:numCache>
                <c:formatCode>General</c:formatCode>
                <c:ptCount val="12"/>
                <c:pt idx="0">
                  <c:v>362</c:v>
                </c:pt>
                <c:pt idx="1">
                  <c:v>70</c:v>
                </c:pt>
                <c:pt idx="3">
                  <c:v>22</c:v>
                </c:pt>
                <c:pt idx="4">
                  <c:v>22</c:v>
                </c:pt>
                <c:pt idx="7">
                  <c:v>382</c:v>
                </c:pt>
                <c:pt idx="8">
                  <c:v>50</c:v>
                </c:pt>
                <c:pt idx="10">
                  <c:v>17</c:v>
                </c:pt>
                <c:pt idx="11">
                  <c:v>26</c:v>
                </c:pt>
              </c:numCache>
            </c:numRef>
          </c:val>
        </c:ser>
        <c:dLbls>
          <c:showLegendKey val="0"/>
          <c:showVal val="0"/>
          <c:showCatName val="0"/>
          <c:showSerName val="0"/>
          <c:showPercent val="0"/>
          <c:showBubbleSize val="0"/>
        </c:dLbls>
        <c:gapWidth val="150"/>
        <c:shape val="cylinder"/>
        <c:axId val="433054936"/>
        <c:axId val="433051800"/>
        <c:axId val="0"/>
      </c:bar3DChart>
      <c:catAx>
        <c:axId val="433054936"/>
        <c:scaling>
          <c:orientation val="minMax"/>
        </c:scaling>
        <c:delete val="1"/>
        <c:axPos val="b"/>
        <c:numFmt formatCode="General" sourceLinked="0"/>
        <c:majorTickMark val="out"/>
        <c:minorTickMark val="none"/>
        <c:tickLblPos val="nextTo"/>
        <c:crossAx val="433051800"/>
        <c:crosses val="autoZero"/>
        <c:auto val="1"/>
        <c:lblAlgn val="ctr"/>
        <c:lblOffset val="100"/>
        <c:noMultiLvlLbl val="0"/>
      </c:catAx>
      <c:valAx>
        <c:axId val="433051800"/>
        <c:scaling>
          <c:orientation val="minMax"/>
        </c:scaling>
        <c:delete val="0"/>
        <c:axPos val="l"/>
        <c:majorGridlines/>
        <c:numFmt formatCode="General" sourceLinked="1"/>
        <c:majorTickMark val="out"/>
        <c:minorTickMark val="none"/>
        <c:tickLblPos val="nextTo"/>
        <c:crossAx val="433054936"/>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8222609673790777"/>
          <c:y val="5.1917394482634056E-2"/>
          <c:w val="0.78538113985751778"/>
          <c:h val="0.82984473465826125"/>
        </c:manualLayout>
      </c:layout>
      <c:bar3DChart>
        <c:barDir val="bar"/>
        <c:grouping val="clustered"/>
        <c:varyColors val="0"/>
        <c:ser>
          <c:idx val="0"/>
          <c:order val="0"/>
          <c:invertIfNegative val="0"/>
          <c:dPt>
            <c:idx val="0"/>
            <c:invertIfNegative val="0"/>
            <c:bubble3D val="0"/>
            <c:spPr>
              <a:solidFill>
                <a:srgbClr val="00B050"/>
              </a:solidFill>
            </c:spPr>
          </c:dPt>
          <c:dPt>
            <c:idx val="1"/>
            <c:invertIfNegative val="0"/>
            <c:bubble3D val="0"/>
            <c:spPr>
              <a:solidFill>
                <a:srgbClr val="00B050"/>
              </a:solidFill>
            </c:spPr>
          </c:dPt>
          <c:dPt>
            <c:idx val="3"/>
            <c:invertIfNegative val="0"/>
            <c:bubble3D val="0"/>
            <c:spPr>
              <a:solidFill>
                <a:srgbClr val="00B050"/>
              </a:solidFill>
            </c:spPr>
          </c:dPt>
          <c:dPt>
            <c:idx val="4"/>
            <c:invertIfNegative val="0"/>
            <c:bubble3D val="0"/>
            <c:spPr>
              <a:solidFill>
                <a:srgbClr val="00B050"/>
              </a:solidFill>
            </c:spPr>
          </c:dPt>
          <c:dPt>
            <c:idx val="7"/>
            <c:invertIfNegative val="0"/>
            <c:bubble3D val="0"/>
            <c:spPr>
              <a:solidFill>
                <a:srgbClr val="CC0099"/>
              </a:solidFill>
            </c:spPr>
          </c:dPt>
          <c:dPt>
            <c:idx val="8"/>
            <c:invertIfNegative val="0"/>
            <c:bubble3D val="0"/>
            <c:spPr>
              <a:solidFill>
                <a:srgbClr val="CC0099"/>
              </a:solidFill>
            </c:spPr>
          </c:dPt>
          <c:dPt>
            <c:idx val="10"/>
            <c:invertIfNegative val="0"/>
            <c:bubble3D val="0"/>
            <c:spPr>
              <a:solidFill>
                <a:srgbClr val="CC0099"/>
              </a:solidFill>
            </c:spPr>
          </c:dPt>
          <c:dPt>
            <c:idx val="11"/>
            <c:invertIfNegative val="0"/>
            <c:bubble3D val="0"/>
            <c:spPr>
              <a:solidFill>
                <a:srgbClr val="CC0099"/>
              </a:solidFill>
            </c:spPr>
          </c:dPt>
          <c:cat>
            <c:strRef>
              <c:f>Hoja1!$A$67:$A$78</c:f>
              <c:strCache>
                <c:ptCount val="12"/>
                <c:pt idx="0">
                  <c:v>Total</c:v>
                </c:pt>
                <c:pt idx="1">
                  <c:v>Acuerdo </c:v>
                </c:pt>
                <c:pt idx="3">
                  <c:v>Total</c:v>
                </c:pt>
                <c:pt idx="4">
                  <c:v>Desacuerdo</c:v>
                </c:pt>
                <c:pt idx="7">
                  <c:v>Total</c:v>
                </c:pt>
                <c:pt idx="8">
                  <c:v>Acuerdo </c:v>
                </c:pt>
                <c:pt idx="10">
                  <c:v>Total</c:v>
                </c:pt>
                <c:pt idx="11">
                  <c:v>Desacuerdo</c:v>
                </c:pt>
              </c:strCache>
            </c:strRef>
          </c:cat>
          <c:val>
            <c:numRef>
              <c:f>Hoja1!$B$67:$B$78</c:f>
              <c:numCache>
                <c:formatCode>General</c:formatCode>
                <c:ptCount val="12"/>
                <c:pt idx="0">
                  <c:v>378</c:v>
                </c:pt>
                <c:pt idx="1">
                  <c:v>60</c:v>
                </c:pt>
                <c:pt idx="3">
                  <c:v>12</c:v>
                </c:pt>
                <c:pt idx="4">
                  <c:v>26</c:v>
                </c:pt>
                <c:pt idx="7">
                  <c:v>358</c:v>
                </c:pt>
                <c:pt idx="8">
                  <c:v>65</c:v>
                </c:pt>
                <c:pt idx="10">
                  <c:v>22</c:v>
                </c:pt>
                <c:pt idx="11">
                  <c:v>26</c:v>
                </c:pt>
              </c:numCache>
            </c:numRef>
          </c:val>
        </c:ser>
        <c:dLbls>
          <c:showLegendKey val="0"/>
          <c:showVal val="0"/>
          <c:showCatName val="0"/>
          <c:showSerName val="0"/>
          <c:showPercent val="0"/>
          <c:showBubbleSize val="0"/>
        </c:dLbls>
        <c:gapWidth val="150"/>
        <c:shape val="box"/>
        <c:axId val="433060816"/>
        <c:axId val="433050232"/>
        <c:axId val="0"/>
      </c:bar3DChart>
      <c:catAx>
        <c:axId val="433060816"/>
        <c:scaling>
          <c:orientation val="minMax"/>
        </c:scaling>
        <c:delete val="1"/>
        <c:axPos val="l"/>
        <c:numFmt formatCode="General" sourceLinked="0"/>
        <c:majorTickMark val="out"/>
        <c:minorTickMark val="none"/>
        <c:tickLblPos val="nextTo"/>
        <c:crossAx val="433050232"/>
        <c:crosses val="autoZero"/>
        <c:auto val="1"/>
        <c:lblAlgn val="ctr"/>
        <c:lblOffset val="100"/>
        <c:noMultiLvlLbl val="0"/>
      </c:catAx>
      <c:valAx>
        <c:axId val="433050232"/>
        <c:scaling>
          <c:orientation val="minMax"/>
        </c:scaling>
        <c:delete val="0"/>
        <c:axPos val="b"/>
        <c:majorGridlines/>
        <c:numFmt formatCode="General" sourceLinked="1"/>
        <c:majorTickMark val="out"/>
        <c:minorTickMark val="none"/>
        <c:tickLblPos val="nextTo"/>
        <c:crossAx val="433060816"/>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0.07527</cdr:x>
      <cdr:y>0.79606</cdr:y>
    </cdr:from>
    <cdr:to>
      <cdr:x>0.96595</cdr:x>
      <cdr:y>0.8712</cdr:y>
    </cdr:to>
    <cdr:sp macro="" textlink="">
      <cdr:nvSpPr>
        <cdr:cNvPr id="2" name="1 CuadroTexto"/>
        <cdr:cNvSpPr txBox="1"/>
      </cdr:nvSpPr>
      <cdr:spPr>
        <a:xfrm xmlns:a="http://schemas.openxmlformats.org/drawingml/2006/main">
          <a:off x="400050" y="2119312"/>
          <a:ext cx="473392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0.04122</cdr:x>
      <cdr:y>0.73166</cdr:y>
    </cdr:from>
    <cdr:to>
      <cdr:x>1</cdr:x>
      <cdr:y>0.9034</cdr:y>
    </cdr:to>
    <cdr:sp macro="" textlink="">
      <cdr:nvSpPr>
        <cdr:cNvPr id="3" name="2 CuadroTexto"/>
        <cdr:cNvSpPr txBox="1"/>
      </cdr:nvSpPr>
      <cdr:spPr>
        <a:xfrm xmlns:a="http://schemas.openxmlformats.org/drawingml/2006/main">
          <a:off x="219075" y="1947863"/>
          <a:ext cx="5095875"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latin typeface="Arial" pitchFamily="34" charset="0"/>
              <a:cs typeface="Arial" pitchFamily="34" charset="0"/>
            </a:rPr>
            <a:t>    </a:t>
          </a:r>
          <a:r>
            <a:rPr lang="es-MX" sz="900">
              <a:latin typeface="Arial" pitchFamily="34" charset="0"/>
              <a:cs typeface="Arial" pitchFamily="34" charset="0"/>
            </a:rPr>
            <a:t>Total   Acuerdo           Total    Desacuerdo                 Total   </a:t>
          </a:r>
          <a:r>
            <a:rPr lang="es-MX" sz="900" baseline="0">
              <a:latin typeface="Arial" pitchFamily="34" charset="0"/>
              <a:cs typeface="Arial" pitchFamily="34" charset="0"/>
            </a:rPr>
            <a:t>Acuerdo       Total   Desacuerdo          </a:t>
          </a:r>
        </a:p>
        <a:p xmlns:a="http://schemas.openxmlformats.org/drawingml/2006/main">
          <a:r>
            <a:rPr lang="es-MX" sz="900">
              <a:effectLst/>
              <a:latin typeface="Arial" pitchFamily="34" charset="0"/>
              <a:ea typeface="+mn-ea"/>
              <a:cs typeface="Arial" pitchFamily="34" charset="0"/>
            </a:rPr>
            <a:t>Acuerdo                      Desacuerdo </a:t>
          </a:r>
          <a:r>
            <a:rPr lang="es-MX" sz="900" baseline="0">
              <a:latin typeface="Arial" pitchFamily="34" charset="0"/>
              <a:cs typeface="Arial" pitchFamily="34" charset="0"/>
            </a:rPr>
            <a:t>                            </a:t>
          </a:r>
          <a:r>
            <a:rPr lang="es-MX" sz="900">
              <a:effectLst/>
              <a:latin typeface="Arial" pitchFamily="34" charset="0"/>
              <a:ea typeface="+mn-ea"/>
              <a:cs typeface="Arial" pitchFamily="34" charset="0"/>
            </a:rPr>
            <a:t>Acuerdo                  Desacuerdo          </a:t>
          </a:r>
          <a:endParaRPr lang="es-MX" sz="900">
            <a:latin typeface="Arial" pitchFamily="34" charset="0"/>
            <a:cs typeface="Arial" pitchFamily="34" charset="0"/>
          </a:endParaRPr>
        </a:p>
      </cdr:txBody>
    </cdr:sp>
  </cdr:relSizeAnchor>
  <cdr:relSizeAnchor xmlns:cdr="http://schemas.openxmlformats.org/drawingml/2006/chartDrawing">
    <cdr:from>
      <cdr:x>0.01434</cdr:x>
      <cdr:y>0.84973</cdr:y>
    </cdr:from>
    <cdr:to>
      <cdr:x>1</cdr:x>
      <cdr:y>1</cdr:y>
    </cdr:to>
    <cdr:sp macro="" textlink="">
      <cdr:nvSpPr>
        <cdr:cNvPr id="4" name="3 CuadroTexto"/>
        <cdr:cNvSpPr txBox="1"/>
      </cdr:nvSpPr>
      <cdr:spPr>
        <a:xfrm xmlns:a="http://schemas.openxmlformats.org/drawingml/2006/main">
          <a:off x="76200" y="2335031"/>
          <a:ext cx="5238749" cy="4129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b="1" i="1">
              <a:solidFill>
                <a:srgbClr val="002060"/>
              </a:solidFill>
              <a:latin typeface="Arial" pitchFamily="34" charset="0"/>
              <a:cs typeface="Arial" pitchFamily="34" charset="0"/>
            </a:rPr>
            <a:t>Publicó bienvenida en tiempo y lugar             Publicó el encuadre</a:t>
          </a:r>
          <a:r>
            <a:rPr lang="es-MX" sz="1000" b="1" i="1" baseline="0">
              <a:solidFill>
                <a:srgbClr val="002060"/>
              </a:solidFill>
              <a:latin typeface="Arial" pitchFamily="34" charset="0"/>
              <a:cs typeface="Arial" pitchFamily="34" charset="0"/>
            </a:rPr>
            <a:t> en tiempo y lugar</a:t>
          </a:r>
        </a:p>
        <a:p xmlns:a="http://schemas.openxmlformats.org/drawingml/2006/main">
          <a:r>
            <a:rPr lang="es-MX" sz="1000" b="1" i="1" baseline="0">
              <a:solidFill>
                <a:srgbClr val="002060"/>
              </a:solidFill>
              <a:latin typeface="Arial" pitchFamily="34" charset="0"/>
              <a:cs typeface="Arial" pitchFamily="34" charset="0"/>
            </a:rPr>
            <a:t>              correspondiente                                                     correspondiente</a:t>
          </a:r>
          <a:endParaRPr lang="es-MX" sz="1000" b="1" i="1">
            <a:solidFill>
              <a:srgbClr val="002060"/>
            </a:solidFill>
            <a:latin typeface="Arial" pitchFamily="34" charset="0"/>
            <a:cs typeface="Arial" pitchFamily="34" charset="0"/>
          </a:endParaRPr>
        </a:p>
      </cdr:txBody>
    </cdr:sp>
  </cdr:relSizeAnchor>
  <cdr:relSizeAnchor xmlns:cdr="http://schemas.openxmlformats.org/drawingml/2006/chartDrawing">
    <cdr:from>
      <cdr:x>0.09498</cdr:x>
      <cdr:y>0.05373</cdr:y>
    </cdr:from>
    <cdr:to>
      <cdr:x>0.1828</cdr:x>
      <cdr:y>0.15425</cdr:y>
    </cdr:to>
    <cdr:sp macro="" textlink="">
      <cdr:nvSpPr>
        <cdr:cNvPr id="5" name="4 CuadroTexto"/>
        <cdr:cNvSpPr txBox="1"/>
      </cdr:nvSpPr>
      <cdr:spPr>
        <a:xfrm xmlns:a="http://schemas.openxmlformats.org/drawingml/2006/main">
          <a:off x="504825" y="147639"/>
          <a:ext cx="4667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81%</a:t>
          </a:r>
        </a:p>
      </cdr:txBody>
    </cdr:sp>
  </cdr:relSizeAnchor>
  <cdr:relSizeAnchor xmlns:cdr="http://schemas.openxmlformats.org/drawingml/2006/chartDrawing">
    <cdr:from>
      <cdr:x>0.59498</cdr:x>
      <cdr:y>0.09185</cdr:y>
    </cdr:from>
    <cdr:to>
      <cdr:x>0.67742</cdr:x>
      <cdr:y>0.17504</cdr:y>
    </cdr:to>
    <cdr:sp macro="" textlink="">
      <cdr:nvSpPr>
        <cdr:cNvPr id="6" name="5 CuadroTexto"/>
        <cdr:cNvSpPr txBox="1"/>
      </cdr:nvSpPr>
      <cdr:spPr>
        <a:xfrm xmlns:a="http://schemas.openxmlformats.org/drawingml/2006/main">
          <a:off x="3162300" y="252414"/>
          <a:ext cx="4381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76%</a:t>
          </a:r>
        </a:p>
      </cdr:txBody>
    </cdr:sp>
  </cdr:relSizeAnchor>
  <cdr:relSizeAnchor xmlns:cdr="http://schemas.openxmlformats.org/drawingml/2006/chartDrawing">
    <cdr:from>
      <cdr:x>0.67025</cdr:x>
      <cdr:y>0.5182</cdr:y>
    </cdr:from>
    <cdr:to>
      <cdr:x>0.75448</cdr:x>
      <cdr:y>0.58752</cdr:y>
    </cdr:to>
    <cdr:sp macro="" textlink="">
      <cdr:nvSpPr>
        <cdr:cNvPr id="7" name="6 CuadroTexto"/>
        <cdr:cNvSpPr txBox="1"/>
      </cdr:nvSpPr>
      <cdr:spPr>
        <a:xfrm xmlns:a="http://schemas.openxmlformats.org/drawingml/2006/main">
          <a:off x="3562350" y="1423989"/>
          <a:ext cx="44767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16%</a:t>
          </a:r>
        </a:p>
      </cdr:txBody>
    </cdr:sp>
  </cdr:relSizeAnchor>
  <cdr:relSizeAnchor xmlns:cdr="http://schemas.openxmlformats.org/drawingml/2006/chartDrawing">
    <cdr:from>
      <cdr:x>0.80824</cdr:x>
      <cdr:y>0.61525</cdr:y>
    </cdr:from>
    <cdr:to>
      <cdr:x>0.97491</cdr:x>
      <cdr:y>0.68804</cdr:y>
    </cdr:to>
    <cdr:sp macro="" textlink="">
      <cdr:nvSpPr>
        <cdr:cNvPr id="8" name="7 CuadroTexto"/>
        <cdr:cNvSpPr txBox="1"/>
      </cdr:nvSpPr>
      <cdr:spPr>
        <a:xfrm xmlns:a="http://schemas.openxmlformats.org/drawingml/2006/main">
          <a:off x="4295775" y="1690688"/>
          <a:ext cx="88582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2%      2%</a:t>
          </a:r>
        </a:p>
      </cdr:txBody>
    </cdr:sp>
  </cdr:relSizeAnchor>
  <cdr:relSizeAnchor xmlns:cdr="http://schemas.openxmlformats.org/drawingml/2006/chartDrawing">
    <cdr:from>
      <cdr:x>0.16846</cdr:x>
      <cdr:y>0.539</cdr:y>
    </cdr:from>
    <cdr:to>
      <cdr:x>0.25627</cdr:x>
      <cdr:y>0.61525</cdr:y>
    </cdr:to>
    <cdr:sp macro="" textlink="">
      <cdr:nvSpPr>
        <cdr:cNvPr id="9" name="8 CuadroTexto"/>
        <cdr:cNvSpPr txBox="1"/>
      </cdr:nvSpPr>
      <cdr:spPr>
        <a:xfrm xmlns:a="http://schemas.openxmlformats.org/drawingml/2006/main">
          <a:off x="895350" y="1481139"/>
          <a:ext cx="466725" cy="2095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12%</a:t>
          </a:r>
        </a:p>
      </cdr:txBody>
    </cdr:sp>
  </cdr:relSizeAnchor>
  <cdr:relSizeAnchor xmlns:cdr="http://schemas.openxmlformats.org/drawingml/2006/chartDrawing">
    <cdr:from>
      <cdr:x>0.32258</cdr:x>
      <cdr:y>0.61179</cdr:y>
    </cdr:from>
    <cdr:to>
      <cdr:x>0.48029</cdr:x>
      <cdr:y>0.68458</cdr:y>
    </cdr:to>
    <cdr:sp macro="" textlink="">
      <cdr:nvSpPr>
        <cdr:cNvPr id="10" name="9 CuadroTexto"/>
        <cdr:cNvSpPr txBox="1"/>
      </cdr:nvSpPr>
      <cdr:spPr>
        <a:xfrm xmlns:a="http://schemas.openxmlformats.org/drawingml/2006/main">
          <a:off x="1714500" y="1681164"/>
          <a:ext cx="8382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2%       1%</a:t>
          </a:r>
        </a:p>
      </cdr:txBody>
    </cdr:sp>
  </cdr:relSizeAnchor>
</c:userShapes>
</file>

<file path=word/drawings/drawing2.xml><?xml version="1.0" encoding="utf-8"?>
<c:userShapes xmlns:c="http://schemas.openxmlformats.org/drawingml/2006/chart">
  <cdr:relSizeAnchor xmlns:cdr="http://schemas.openxmlformats.org/drawingml/2006/chartDrawing">
    <cdr:from>
      <cdr:x>0.0373</cdr:x>
      <cdr:y>0.77265</cdr:y>
    </cdr:from>
    <cdr:to>
      <cdr:x>1</cdr:x>
      <cdr:y>1</cdr:y>
    </cdr:to>
    <cdr:sp macro="" textlink="">
      <cdr:nvSpPr>
        <cdr:cNvPr id="2" name="1 CuadroTexto"/>
        <cdr:cNvSpPr txBox="1"/>
      </cdr:nvSpPr>
      <cdr:spPr>
        <a:xfrm xmlns:a="http://schemas.openxmlformats.org/drawingml/2006/main">
          <a:off x="200026" y="2071689"/>
          <a:ext cx="5162549" cy="6095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       </a:t>
          </a:r>
          <a:r>
            <a:rPr lang="es-MX" sz="900">
              <a:latin typeface="Arial" pitchFamily="34" charset="0"/>
              <a:cs typeface="Arial" pitchFamily="34" charset="0"/>
            </a:rPr>
            <a:t>Total     Acuerdo         Total     Desacuerdo             Total    Acuerdo         Total   Desacuerdo    </a:t>
          </a:r>
          <a:r>
            <a:rPr lang="es-MX" sz="900" baseline="0">
              <a:latin typeface="Arial" pitchFamily="34" charset="0"/>
              <a:cs typeface="Arial" pitchFamily="34" charset="0"/>
            </a:rPr>
            <a:t>      </a:t>
          </a:r>
          <a:r>
            <a:rPr lang="es-MX" sz="900">
              <a:latin typeface="Arial" pitchFamily="34" charset="0"/>
              <a:cs typeface="Arial" pitchFamily="34" charset="0"/>
            </a:rPr>
            <a:t>acuerdo                        desacuerdo                           acuerdo                   desacuerdo</a:t>
          </a:r>
        </a:p>
        <a:p xmlns:a="http://schemas.openxmlformats.org/drawingml/2006/main">
          <a:endParaRPr lang="es-MX" sz="400">
            <a:latin typeface="Arial" pitchFamily="34" charset="0"/>
            <a:cs typeface="Arial" pitchFamily="34" charset="0"/>
          </a:endParaRPr>
        </a:p>
        <a:p xmlns:a="http://schemas.openxmlformats.org/drawingml/2006/main">
          <a:r>
            <a:rPr lang="es-MX" sz="900" b="1" i="1">
              <a:solidFill>
                <a:srgbClr val="002060"/>
              </a:solidFill>
              <a:latin typeface="Arial" pitchFamily="34" charset="0"/>
              <a:cs typeface="Arial" pitchFamily="34" charset="0"/>
            </a:rPr>
            <a:t>Se explicaron</a:t>
          </a:r>
          <a:r>
            <a:rPr lang="es-MX" sz="900" b="1" i="1" baseline="0">
              <a:solidFill>
                <a:srgbClr val="002060"/>
              </a:solidFill>
              <a:latin typeface="Arial" pitchFamily="34" charset="0"/>
              <a:cs typeface="Arial" pitchFamily="34" charset="0"/>
            </a:rPr>
            <a:t> objetivos y contenidos                             Se respetaron criterios de evaluación</a:t>
          </a:r>
          <a:endParaRPr lang="es-MX" sz="900" b="1" i="1">
            <a:solidFill>
              <a:srgbClr val="002060"/>
            </a:solidFill>
            <a:latin typeface="Arial" pitchFamily="34" charset="0"/>
            <a:cs typeface="Arial" pitchFamily="34" charset="0"/>
          </a:endParaRPr>
        </a:p>
      </cdr:txBody>
    </cdr:sp>
  </cdr:relSizeAnchor>
  <cdr:relSizeAnchor xmlns:cdr="http://schemas.openxmlformats.org/drawingml/2006/chartDrawing">
    <cdr:from>
      <cdr:x>0.1048</cdr:x>
      <cdr:y>0.03375</cdr:y>
    </cdr:from>
    <cdr:to>
      <cdr:x>0.18472</cdr:x>
      <cdr:y>0.12611</cdr:y>
    </cdr:to>
    <cdr:sp macro="" textlink="">
      <cdr:nvSpPr>
        <cdr:cNvPr id="3" name="2 CuadroTexto"/>
        <cdr:cNvSpPr txBox="1"/>
      </cdr:nvSpPr>
      <cdr:spPr>
        <a:xfrm xmlns:a="http://schemas.openxmlformats.org/drawingml/2006/main">
          <a:off x="561976" y="90488"/>
          <a:ext cx="4286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75%</a:t>
          </a:r>
        </a:p>
      </cdr:txBody>
    </cdr:sp>
  </cdr:relSizeAnchor>
  <cdr:relSizeAnchor xmlns:cdr="http://schemas.openxmlformats.org/drawingml/2006/chartDrawing">
    <cdr:from>
      <cdr:x>0.57371</cdr:x>
      <cdr:y>0.02664</cdr:y>
    </cdr:from>
    <cdr:to>
      <cdr:x>0.67318</cdr:x>
      <cdr:y>0.09769</cdr:y>
    </cdr:to>
    <cdr:sp macro="" textlink="">
      <cdr:nvSpPr>
        <cdr:cNvPr id="4" name="3 CuadroTexto"/>
        <cdr:cNvSpPr txBox="1"/>
      </cdr:nvSpPr>
      <cdr:spPr>
        <a:xfrm xmlns:a="http://schemas.openxmlformats.org/drawingml/2006/main">
          <a:off x="3076576" y="71438"/>
          <a:ext cx="5334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77%</a:t>
          </a:r>
        </a:p>
      </cdr:txBody>
    </cdr:sp>
  </cdr:relSizeAnchor>
  <cdr:relSizeAnchor xmlns:cdr="http://schemas.openxmlformats.org/drawingml/2006/chartDrawing">
    <cdr:from>
      <cdr:x>0.17229</cdr:x>
      <cdr:y>0.54174</cdr:y>
    </cdr:from>
    <cdr:to>
      <cdr:x>0.27176</cdr:x>
      <cdr:y>0.61634</cdr:y>
    </cdr:to>
    <cdr:sp macro="" textlink="">
      <cdr:nvSpPr>
        <cdr:cNvPr id="5" name="4 CuadroTexto"/>
        <cdr:cNvSpPr txBox="1"/>
      </cdr:nvSpPr>
      <cdr:spPr>
        <a:xfrm xmlns:a="http://schemas.openxmlformats.org/drawingml/2006/main">
          <a:off x="923926" y="1452563"/>
          <a:ext cx="5334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15%</a:t>
          </a:r>
        </a:p>
      </cdr:txBody>
    </cdr:sp>
  </cdr:relSizeAnchor>
  <cdr:relSizeAnchor xmlns:cdr="http://schemas.openxmlformats.org/drawingml/2006/chartDrawing">
    <cdr:from>
      <cdr:x>0.31616</cdr:x>
      <cdr:y>0.6341</cdr:y>
    </cdr:from>
    <cdr:to>
      <cdr:x>0.46004</cdr:x>
      <cdr:y>0.7016</cdr:y>
    </cdr:to>
    <cdr:sp macro="" textlink="">
      <cdr:nvSpPr>
        <cdr:cNvPr id="6" name="5 CuadroTexto"/>
        <cdr:cNvSpPr txBox="1"/>
      </cdr:nvSpPr>
      <cdr:spPr>
        <a:xfrm xmlns:a="http://schemas.openxmlformats.org/drawingml/2006/main">
          <a:off x="1695451" y="1700213"/>
          <a:ext cx="7715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3%       2%</a:t>
          </a:r>
        </a:p>
      </cdr:txBody>
    </cdr:sp>
  </cdr:relSizeAnchor>
  <cdr:relSizeAnchor xmlns:cdr="http://schemas.openxmlformats.org/drawingml/2006/chartDrawing">
    <cdr:from>
      <cdr:x>0.80107</cdr:x>
      <cdr:y>0.63766</cdr:y>
    </cdr:from>
    <cdr:to>
      <cdr:x>0.95204</cdr:x>
      <cdr:y>0.71581</cdr:y>
    </cdr:to>
    <cdr:sp macro="" textlink="">
      <cdr:nvSpPr>
        <cdr:cNvPr id="7" name="6 CuadroTexto"/>
        <cdr:cNvSpPr txBox="1"/>
      </cdr:nvSpPr>
      <cdr:spPr>
        <a:xfrm xmlns:a="http://schemas.openxmlformats.org/drawingml/2006/main">
          <a:off x="4295776" y="1709738"/>
          <a:ext cx="8096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2%      2%</a:t>
          </a:r>
        </a:p>
      </cdr:txBody>
    </cdr:sp>
  </cdr:relSizeAnchor>
  <cdr:relSizeAnchor xmlns:cdr="http://schemas.openxmlformats.org/drawingml/2006/chartDrawing">
    <cdr:from>
      <cdr:x>0.65009</cdr:x>
      <cdr:y>0.56306</cdr:y>
    </cdr:from>
    <cdr:to>
      <cdr:x>0.73179</cdr:x>
      <cdr:y>0.63766</cdr:y>
    </cdr:to>
    <cdr:sp macro="" textlink="">
      <cdr:nvSpPr>
        <cdr:cNvPr id="8" name="7 CuadroTexto"/>
        <cdr:cNvSpPr txBox="1"/>
      </cdr:nvSpPr>
      <cdr:spPr>
        <a:xfrm xmlns:a="http://schemas.openxmlformats.org/drawingml/2006/main">
          <a:off x="3486151" y="1509713"/>
          <a:ext cx="43815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12%</a:t>
          </a:r>
        </a:p>
      </cdr:txBody>
    </cdr:sp>
  </cdr:relSizeAnchor>
</c:userShapes>
</file>

<file path=word/drawings/drawing3.xml><?xml version="1.0" encoding="utf-8"?>
<c:userShapes xmlns:c="http://schemas.openxmlformats.org/drawingml/2006/chart">
  <cdr:relSizeAnchor xmlns:cdr="http://schemas.openxmlformats.org/drawingml/2006/chartDrawing">
    <cdr:from>
      <cdr:x>0.16876</cdr:x>
      <cdr:y>0.58752</cdr:y>
    </cdr:from>
    <cdr:to>
      <cdr:x>0.2675</cdr:x>
      <cdr:y>0.67418</cdr:y>
    </cdr:to>
    <cdr:sp macro="" textlink="">
      <cdr:nvSpPr>
        <cdr:cNvPr id="2" name="1 CuadroTexto"/>
        <cdr:cNvSpPr txBox="1"/>
      </cdr:nvSpPr>
      <cdr:spPr>
        <a:xfrm xmlns:a="http://schemas.openxmlformats.org/drawingml/2006/main">
          <a:off x="895351" y="1614488"/>
          <a:ext cx="5238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10%</a:t>
          </a:r>
        </a:p>
      </cdr:txBody>
    </cdr:sp>
  </cdr:relSizeAnchor>
  <cdr:relSizeAnchor xmlns:cdr="http://schemas.openxmlformats.org/drawingml/2006/chartDrawing">
    <cdr:from>
      <cdr:x>0.59964</cdr:x>
      <cdr:y>0.03986</cdr:y>
    </cdr:from>
    <cdr:to>
      <cdr:x>0.68223</cdr:x>
      <cdr:y>0.13692</cdr:y>
    </cdr:to>
    <cdr:sp macro="" textlink="">
      <cdr:nvSpPr>
        <cdr:cNvPr id="3" name="2 CuadroTexto"/>
        <cdr:cNvSpPr txBox="1"/>
      </cdr:nvSpPr>
      <cdr:spPr>
        <a:xfrm xmlns:a="http://schemas.openxmlformats.org/drawingml/2006/main">
          <a:off x="3181351" y="109538"/>
          <a:ext cx="4381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81%</a:t>
          </a:r>
        </a:p>
      </cdr:txBody>
    </cdr:sp>
  </cdr:relSizeAnchor>
  <cdr:relSizeAnchor xmlns:cdr="http://schemas.openxmlformats.org/drawingml/2006/chartDrawing">
    <cdr:from>
      <cdr:x>0.10233</cdr:x>
      <cdr:y>0.04679</cdr:y>
    </cdr:from>
    <cdr:to>
      <cdr:x>0.21724</cdr:x>
      <cdr:y>0.14038</cdr:y>
    </cdr:to>
    <cdr:sp macro="" textlink="">
      <cdr:nvSpPr>
        <cdr:cNvPr id="4" name="3 CuadroTexto"/>
        <cdr:cNvSpPr txBox="1"/>
      </cdr:nvSpPr>
      <cdr:spPr>
        <a:xfrm xmlns:a="http://schemas.openxmlformats.org/drawingml/2006/main">
          <a:off x="542926" y="128588"/>
          <a:ext cx="60960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a:t>80%</a:t>
          </a:r>
        </a:p>
      </cdr:txBody>
    </cdr:sp>
  </cdr:relSizeAnchor>
  <cdr:relSizeAnchor xmlns:cdr="http://schemas.openxmlformats.org/drawingml/2006/chartDrawing">
    <cdr:from>
      <cdr:x>0.31598</cdr:x>
      <cdr:y>0.63258</cdr:y>
    </cdr:from>
    <cdr:to>
      <cdr:x>0.4632</cdr:x>
      <cdr:y>0.70537</cdr:y>
    </cdr:to>
    <cdr:sp macro="" textlink="">
      <cdr:nvSpPr>
        <cdr:cNvPr id="5" name="4 CuadroTexto"/>
        <cdr:cNvSpPr txBox="1"/>
      </cdr:nvSpPr>
      <cdr:spPr>
        <a:xfrm xmlns:a="http://schemas.openxmlformats.org/drawingml/2006/main">
          <a:off x="1676401" y="1738313"/>
          <a:ext cx="78105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3%      2%</a:t>
          </a:r>
        </a:p>
      </cdr:txBody>
    </cdr:sp>
  </cdr:relSizeAnchor>
  <cdr:relSizeAnchor xmlns:cdr="http://schemas.openxmlformats.org/drawingml/2006/chartDrawing">
    <cdr:from>
      <cdr:x>0.80969</cdr:x>
      <cdr:y>0.63951</cdr:y>
    </cdr:from>
    <cdr:to>
      <cdr:x>0.88151</cdr:x>
      <cdr:y>0.71577</cdr:y>
    </cdr:to>
    <cdr:sp macro="" textlink="">
      <cdr:nvSpPr>
        <cdr:cNvPr id="6" name="5 CuadroTexto"/>
        <cdr:cNvSpPr txBox="1"/>
      </cdr:nvSpPr>
      <cdr:spPr>
        <a:xfrm xmlns:a="http://schemas.openxmlformats.org/drawingml/2006/main">
          <a:off x="4295776" y="1757363"/>
          <a:ext cx="38100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1%</a:t>
          </a:r>
        </a:p>
      </cdr:txBody>
    </cdr:sp>
  </cdr:relSizeAnchor>
  <cdr:relSizeAnchor xmlns:cdr="http://schemas.openxmlformats.org/drawingml/2006/chartDrawing">
    <cdr:from>
      <cdr:x>0.8851</cdr:x>
      <cdr:y>0.63605</cdr:y>
    </cdr:from>
    <cdr:to>
      <cdr:x>0.96948</cdr:x>
      <cdr:y>0.74003</cdr:y>
    </cdr:to>
    <cdr:sp macro="" textlink="">
      <cdr:nvSpPr>
        <cdr:cNvPr id="7" name="6 CuadroTexto"/>
        <cdr:cNvSpPr txBox="1"/>
      </cdr:nvSpPr>
      <cdr:spPr>
        <a:xfrm xmlns:a="http://schemas.openxmlformats.org/drawingml/2006/main">
          <a:off x="4695826" y="1747838"/>
          <a:ext cx="447675"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a:t>3%</a:t>
          </a:r>
        </a:p>
      </cdr:txBody>
    </cdr:sp>
  </cdr:relSizeAnchor>
  <cdr:relSizeAnchor xmlns:cdr="http://schemas.openxmlformats.org/drawingml/2006/chartDrawing">
    <cdr:from>
      <cdr:x>0.67505</cdr:x>
      <cdr:y>0.59445</cdr:y>
    </cdr:from>
    <cdr:to>
      <cdr:x>0.74327</cdr:x>
      <cdr:y>0.66031</cdr:y>
    </cdr:to>
    <cdr:sp macro="" textlink="">
      <cdr:nvSpPr>
        <cdr:cNvPr id="8" name="7 CuadroTexto"/>
        <cdr:cNvSpPr txBox="1"/>
      </cdr:nvSpPr>
      <cdr:spPr>
        <a:xfrm xmlns:a="http://schemas.openxmlformats.org/drawingml/2006/main">
          <a:off x="3581401" y="1633537"/>
          <a:ext cx="36195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9%</a:t>
          </a:r>
        </a:p>
      </cdr:txBody>
    </cdr:sp>
  </cdr:relSizeAnchor>
</c:userShapes>
</file>

<file path=word/drawings/drawing4.xml><?xml version="1.0" encoding="utf-8"?>
<c:userShapes xmlns:c="http://schemas.openxmlformats.org/drawingml/2006/chart">
  <cdr:relSizeAnchor xmlns:cdr="http://schemas.openxmlformats.org/drawingml/2006/chartDrawing">
    <cdr:from>
      <cdr:x>0.04301</cdr:x>
      <cdr:y>0.7934</cdr:y>
    </cdr:from>
    <cdr:to>
      <cdr:x>0.99821</cdr:x>
      <cdr:y>1</cdr:y>
    </cdr:to>
    <cdr:sp macro="" textlink="">
      <cdr:nvSpPr>
        <cdr:cNvPr id="2" name="1 CuadroTexto"/>
        <cdr:cNvSpPr txBox="1"/>
      </cdr:nvSpPr>
      <cdr:spPr>
        <a:xfrm xmlns:a="http://schemas.openxmlformats.org/drawingml/2006/main">
          <a:off x="228600" y="2176463"/>
          <a:ext cx="5076825" cy="5667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900">
              <a:latin typeface="Arial" pitchFamily="34" charset="0"/>
              <a:cs typeface="Arial" pitchFamily="34" charset="0"/>
            </a:rPr>
            <a:t>        Total   Acuerdo        Total    Desacuerdo            Total     Acuerdo         Total     Desacuerdo</a:t>
          </a:r>
        </a:p>
        <a:p xmlns:a="http://schemas.openxmlformats.org/drawingml/2006/main">
          <a:r>
            <a:rPr lang="es-MX" sz="900">
              <a:latin typeface="Arial" pitchFamily="34" charset="0"/>
              <a:cs typeface="Arial" pitchFamily="34" charset="0"/>
            </a:rPr>
            <a:t>    acuerdo                 desacuerdo                           acuerdo                   desacuerdo</a:t>
          </a:r>
        </a:p>
        <a:p xmlns:a="http://schemas.openxmlformats.org/drawingml/2006/main">
          <a:endParaRPr lang="es-MX" sz="400">
            <a:latin typeface="Arial" pitchFamily="34" charset="0"/>
            <a:cs typeface="Arial" pitchFamily="34" charset="0"/>
          </a:endParaRPr>
        </a:p>
        <a:p xmlns:a="http://schemas.openxmlformats.org/drawingml/2006/main">
          <a:r>
            <a:rPr lang="es-MX" sz="900">
              <a:latin typeface="Arial" pitchFamily="34" charset="0"/>
              <a:cs typeface="Arial" pitchFamily="34" charset="0"/>
            </a:rPr>
            <a:t>    </a:t>
          </a:r>
          <a:r>
            <a:rPr lang="es-MX" sz="900" b="1" i="1">
              <a:solidFill>
                <a:srgbClr val="002060"/>
              </a:solidFill>
              <a:latin typeface="Arial" pitchFamily="34" charset="0"/>
              <a:cs typeface="Arial" pitchFamily="34" charset="0"/>
            </a:rPr>
            <a:t>Participó</a:t>
          </a:r>
          <a:r>
            <a:rPr lang="es-MX" sz="900" b="1" i="1" baseline="0">
              <a:solidFill>
                <a:srgbClr val="002060"/>
              </a:solidFill>
              <a:latin typeface="Arial" pitchFamily="34" charset="0"/>
              <a:cs typeface="Arial" pitchFamily="34" charset="0"/>
            </a:rPr>
            <a:t> en foros, concluyendo                       Despertó interés para seguir investigando</a:t>
          </a:r>
          <a:endParaRPr lang="es-MX" sz="900" b="1" i="1">
            <a:solidFill>
              <a:srgbClr val="002060"/>
            </a:solidFill>
            <a:latin typeface="Arial" pitchFamily="34" charset="0"/>
            <a:cs typeface="Arial" pitchFamily="34" charset="0"/>
          </a:endParaRPr>
        </a:p>
      </cdr:txBody>
    </cdr:sp>
  </cdr:relSizeAnchor>
  <cdr:relSizeAnchor xmlns:cdr="http://schemas.openxmlformats.org/drawingml/2006/chartDrawing">
    <cdr:from>
      <cdr:x>0.1129</cdr:x>
      <cdr:y>0.0434</cdr:y>
    </cdr:from>
    <cdr:to>
      <cdr:x>0.2043</cdr:x>
      <cdr:y>0.12674</cdr:y>
    </cdr:to>
    <cdr:sp macro="" textlink="">
      <cdr:nvSpPr>
        <cdr:cNvPr id="3" name="2 CuadroTexto"/>
        <cdr:cNvSpPr txBox="1"/>
      </cdr:nvSpPr>
      <cdr:spPr>
        <a:xfrm xmlns:a="http://schemas.openxmlformats.org/drawingml/2006/main">
          <a:off x="600074" y="119063"/>
          <a:ext cx="48577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72%</a:t>
          </a:r>
        </a:p>
      </cdr:txBody>
    </cdr:sp>
  </cdr:relSizeAnchor>
  <cdr:relSizeAnchor xmlns:cdr="http://schemas.openxmlformats.org/drawingml/2006/chartDrawing">
    <cdr:from>
      <cdr:x>0.58781</cdr:x>
      <cdr:y>0.01215</cdr:y>
    </cdr:from>
    <cdr:to>
      <cdr:x>0.6828</cdr:x>
      <cdr:y>0.0816</cdr:y>
    </cdr:to>
    <cdr:sp macro="" textlink="">
      <cdr:nvSpPr>
        <cdr:cNvPr id="4" name="3 CuadroTexto"/>
        <cdr:cNvSpPr txBox="1"/>
      </cdr:nvSpPr>
      <cdr:spPr>
        <a:xfrm xmlns:a="http://schemas.openxmlformats.org/drawingml/2006/main">
          <a:off x="3124199" y="33338"/>
          <a:ext cx="50482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76%</a:t>
          </a:r>
        </a:p>
      </cdr:txBody>
    </cdr:sp>
  </cdr:relSizeAnchor>
  <cdr:relSizeAnchor xmlns:cdr="http://schemas.openxmlformats.org/drawingml/2006/chartDrawing">
    <cdr:from>
      <cdr:x>0.17921</cdr:x>
      <cdr:y>0.56771</cdr:y>
    </cdr:from>
    <cdr:to>
      <cdr:x>0.26882</cdr:x>
      <cdr:y>0.64063</cdr:y>
    </cdr:to>
    <cdr:sp macro="" textlink="">
      <cdr:nvSpPr>
        <cdr:cNvPr id="5" name="4 CuadroTexto"/>
        <cdr:cNvSpPr txBox="1"/>
      </cdr:nvSpPr>
      <cdr:spPr>
        <a:xfrm xmlns:a="http://schemas.openxmlformats.org/drawingml/2006/main">
          <a:off x="952500" y="1557338"/>
          <a:ext cx="47625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14%</a:t>
          </a:r>
        </a:p>
      </cdr:txBody>
    </cdr:sp>
  </cdr:relSizeAnchor>
  <cdr:relSizeAnchor xmlns:cdr="http://schemas.openxmlformats.org/drawingml/2006/chartDrawing">
    <cdr:from>
      <cdr:x>0.31362</cdr:x>
      <cdr:y>0.65104</cdr:y>
    </cdr:from>
    <cdr:to>
      <cdr:x>0.46595</cdr:x>
      <cdr:y>0.72743</cdr:y>
    </cdr:to>
    <cdr:sp macro="" textlink="">
      <cdr:nvSpPr>
        <cdr:cNvPr id="6" name="5 CuadroTexto"/>
        <cdr:cNvSpPr txBox="1"/>
      </cdr:nvSpPr>
      <cdr:spPr>
        <a:xfrm xmlns:a="http://schemas.openxmlformats.org/drawingml/2006/main">
          <a:off x="1666875" y="1785938"/>
          <a:ext cx="8096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  4%      4%</a:t>
          </a:r>
        </a:p>
      </cdr:txBody>
    </cdr:sp>
  </cdr:relSizeAnchor>
  <cdr:relSizeAnchor xmlns:cdr="http://schemas.openxmlformats.org/drawingml/2006/chartDrawing">
    <cdr:from>
      <cdr:x>0.66129</cdr:x>
      <cdr:y>0.59549</cdr:y>
    </cdr:from>
    <cdr:to>
      <cdr:x>0.7509</cdr:x>
      <cdr:y>0.6684</cdr:y>
    </cdr:to>
    <cdr:sp macro="" textlink="">
      <cdr:nvSpPr>
        <cdr:cNvPr id="7" name="6 CuadroTexto"/>
        <cdr:cNvSpPr txBox="1"/>
      </cdr:nvSpPr>
      <cdr:spPr>
        <a:xfrm xmlns:a="http://schemas.openxmlformats.org/drawingml/2006/main">
          <a:off x="3514725" y="1633538"/>
          <a:ext cx="47625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10%</a:t>
          </a:r>
        </a:p>
      </cdr:txBody>
    </cdr:sp>
  </cdr:relSizeAnchor>
  <cdr:relSizeAnchor xmlns:cdr="http://schemas.openxmlformats.org/drawingml/2006/chartDrawing">
    <cdr:from>
      <cdr:x>0.80466</cdr:x>
      <cdr:y>0.65451</cdr:y>
    </cdr:from>
    <cdr:to>
      <cdr:x>0.87634</cdr:x>
      <cdr:y>0.72396</cdr:y>
    </cdr:to>
    <cdr:sp macro="" textlink="">
      <cdr:nvSpPr>
        <cdr:cNvPr id="8" name="7 CuadroTexto"/>
        <cdr:cNvSpPr txBox="1"/>
      </cdr:nvSpPr>
      <cdr:spPr>
        <a:xfrm xmlns:a="http://schemas.openxmlformats.org/drawingml/2006/main">
          <a:off x="4276724" y="1795463"/>
          <a:ext cx="381001" cy="1905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3%</a:t>
          </a:r>
        </a:p>
      </cdr:txBody>
    </cdr:sp>
  </cdr:relSizeAnchor>
  <cdr:relSizeAnchor xmlns:cdr="http://schemas.openxmlformats.org/drawingml/2006/chartDrawing">
    <cdr:from>
      <cdr:x>0.87276</cdr:x>
      <cdr:y>0.6441</cdr:y>
    </cdr:from>
    <cdr:to>
      <cdr:x>0.94624</cdr:x>
      <cdr:y>0.71007</cdr:y>
    </cdr:to>
    <cdr:sp macro="" textlink="">
      <cdr:nvSpPr>
        <cdr:cNvPr id="9" name="8 CuadroTexto"/>
        <cdr:cNvSpPr txBox="1"/>
      </cdr:nvSpPr>
      <cdr:spPr>
        <a:xfrm xmlns:a="http://schemas.openxmlformats.org/drawingml/2006/main">
          <a:off x="4638675" y="1766888"/>
          <a:ext cx="3905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 5%</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0.02301</cdr:y>
    </cdr:from>
    <cdr:to>
      <cdr:x>0.19464</cdr:x>
      <cdr:y>0.9115</cdr:y>
    </cdr:to>
    <cdr:sp macro="" textlink="">
      <cdr:nvSpPr>
        <cdr:cNvPr id="2" name="1 CuadroTexto"/>
        <cdr:cNvSpPr txBox="1"/>
      </cdr:nvSpPr>
      <cdr:spPr>
        <a:xfrm xmlns:a="http://schemas.openxmlformats.org/drawingml/2006/main">
          <a:off x="0" y="61912"/>
          <a:ext cx="1038224" cy="2390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900"/>
        </a:p>
        <a:p xmlns:a="http://schemas.openxmlformats.org/drawingml/2006/main">
          <a:r>
            <a:rPr lang="es-MX" sz="900"/>
            <a:t>     Desacuerdo</a:t>
          </a:r>
        </a:p>
        <a:p xmlns:a="http://schemas.openxmlformats.org/drawingml/2006/main">
          <a:endParaRPr lang="es-MX" sz="500"/>
        </a:p>
        <a:p xmlns:a="http://schemas.openxmlformats.org/drawingml/2006/main">
          <a:pPr algn="ctr"/>
          <a:r>
            <a:rPr lang="es-MX" sz="900"/>
            <a:t>Totaldesacuerdo</a:t>
          </a:r>
        </a:p>
        <a:p xmlns:a="http://schemas.openxmlformats.org/drawingml/2006/main">
          <a:pPr algn="ctr"/>
          <a:endParaRPr lang="es-MX" sz="900"/>
        </a:p>
        <a:p xmlns:a="http://schemas.openxmlformats.org/drawingml/2006/main">
          <a:pPr algn="ctr"/>
          <a:r>
            <a:rPr lang="es-MX" sz="900"/>
            <a:t>Acuerdo</a:t>
          </a:r>
        </a:p>
        <a:p xmlns:a="http://schemas.openxmlformats.org/drawingml/2006/main">
          <a:pPr algn="ctr"/>
          <a:endParaRPr lang="es-MX" sz="400"/>
        </a:p>
        <a:p xmlns:a="http://schemas.openxmlformats.org/drawingml/2006/main">
          <a:pPr algn="ctr"/>
          <a:r>
            <a:rPr lang="es-MX" sz="900"/>
            <a:t>Total acuerdo</a:t>
          </a:r>
        </a:p>
        <a:p xmlns:a="http://schemas.openxmlformats.org/drawingml/2006/main">
          <a:pPr algn="ctr"/>
          <a:endParaRPr lang="es-MX" sz="900"/>
        </a:p>
        <a:p xmlns:a="http://schemas.openxmlformats.org/drawingml/2006/main">
          <a:pPr algn="ctr"/>
          <a:endParaRPr lang="es-MX" sz="900"/>
        </a:p>
        <a:p xmlns:a="http://schemas.openxmlformats.org/drawingml/2006/main">
          <a:pPr algn="ctr"/>
          <a:endParaRPr lang="es-MX" sz="900"/>
        </a:p>
        <a:p xmlns:a="http://schemas.openxmlformats.org/drawingml/2006/main">
          <a:pPr algn="ctr"/>
          <a:r>
            <a:rPr lang="es-MX" sz="900"/>
            <a:t>Desacuerdo</a:t>
          </a:r>
        </a:p>
        <a:p xmlns:a="http://schemas.openxmlformats.org/drawingml/2006/main">
          <a:pPr algn="ctr"/>
          <a:endParaRPr lang="es-MX" sz="400"/>
        </a:p>
        <a:p xmlns:a="http://schemas.openxmlformats.org/drawingml/2006/main">
          <a:pPr algn="ctr"/>
          <a:r>
            <a:rPr lang="es-MX" sz="900"/>
            <a:t>Total desacuerdo</a:t>
          </a:r>
        </a:p>
        <a:p xmlns:a="http://schemas.openxmlformats.org/drawingml/2006/main">
          <a:pPr algn="ctr"/>
          <a:endParaRPr lang="es-MX" sz="900"/>
        </a:p>
        <a:p xmlns:a="http://schemas.openxmlformats.org/drawingml/2006/main">
          <a:pPr algn="ctr"/>
          <a:r>
            <a:rPr lang="es-MX" sz="900"/>
            <a:t>Acuerdo </a:t>
          </a:r>
        </a:p>
        <a:p xmlns:a="http://schemas.openxmlformats.org/drawingml/2006/main">
          <a:pPr algn="ctr"/>
          <a:endParaRPr lang="es-MX" sz="400"/>
        </a:p>
        <a:p xmlns:a="http://schemas.openxmlformats.org/drawingml/2006/main">
          <a:pPr algn="ctr"/>
          <a:r>
            <a:rPr lang="es-MX" sz="900"/>
            <a:t>Total acuerdo</a:t>
          </a:r>
          <a:endParaRPr lang="es-MX" sz="1100"/>
        </a:p>
      </cdr:txBody>
    </cdr:sp>
  </cdr:relSizeAnchor>
  <cdr:relSizeAnchor xmlns:cdr="http://schemas.openxmlformats.org/drawingml/2006/chartDrawing">
    <cdr:from>
      <cdr:x>0.3125</cdr:x>
      <cdr:y>0.01947</cdr:y>
    </cdr:from>
    <cdr:to>
      <cdr:x>0.90893</cdr:x>
      <cdr:y>0.10089</cdr:y>
    </cdr:to>
    <cdr:sp macro="" textlink="">
      <cdr:nvSpPr>
        <cdr:cNvPr id="3" name="2 CuadroTexto"/>
        <cdr:cNvSpPr txBox="1"/>
      </cdr:nvSpPr>
      <cdr:spPr>
        <a:xfrm xmlns:a="http://schemas.openxmlformats.org/drawingml/2006/main">
          <a:off x="1666883" y="52389"/>
          <a:ext cx="3181357" cy="219086"/>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es-MX" sz="1100" b="1" i="1">
              <a:solidFill>
                <a:srgbClr val="002060"/>
              </a:solidFill>
            </a:rPr>
            <a:t>Retroalimentó  las</a:t>
          </a:r>
          <a:r>
            <a:rPr lang="es-MX" sz="1100" b="1" i="1" baseline="0">
              <a:solidFill>
                <a:srgbClr val="002060"/>
              </a:solidFill>
            </a:rPr>
            <a:t> activdiades en tiempo y forma</a:t>
          </a:r>
          <a:endParaRPr lang="es-MX" sz="1100" b="1" i="1">
            <a:solidFill>
              <a:srgbClr val="002060"/>
            </a:solidFill>
          </a:endParaRPr>
        </a:p>
      </cdr:txBody>
    </cdr:sp>
  </cdr:relSizeAnchor>
  <cdr:relSizeAnchor xmlns:cdr="http://schemas.openxmlformats.org/drawingml/2006/chartDrawing">
    <cdr:from>
      <cdr:x>0.23393</cdr:x>
      <cdr:y>0.06195</cdr:y>
    </cdr:from>
    <cdr:to>
      <cdr:x>0.31607</cdr:x>
      <cdr:y>0.24602</cdr:y>
    </cdr:to>
    <cdr:sp macro="" textlink="">
      <cdr:nvSpPr>
        <cdr:cNvPr id="4" name="3 CuadroTexto"/>
        <cdr:cNvSpPr txBox="1"/>
      </cdr:nvSpPr>
      <cdr:spPr>
        <a:xfrm xmlns:a="http://schemas.openxmlformats.org/drawingml/2006/main">
          <a:off x="1247775" y="166687"/>
          <a:ext cx="438150" cy="4953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  5%</a:t>
          </a:r>
        </a:p>
        <a:p xmlns:a="http://schemas.openxmlformats.org/drawingml/2006/main">
          <a:r>
            <a:rPr lang="es-MX" sz="1100"/>
            <a:t>4%</a:t>
          </a:r>
        </a:p>
        <a:p xmlns:a="http://schemas.openxmlformats.org/drawingml/2006/main">
          <a:endParaRPr lang="es-MX" sz="1100"/>
        </a:p>
      </cdr:txBody>
    </cdr:sp>
  </cdr:relSizeAnchor>
  <cdr:relSizeAnchor xmlns:cdr="http://schemas.openxmlformats.org/drawingml/2006/chartDrawing">
    <cdr:from>
      <cdr:x>0.31071</cdr:x>
      <cdr:y>0.2531</cdr:y>
    </cdr:from>
    <cdr:to>
      <cdr:x>0.41071</cdr:x>
      <cdr:y>0.33451</cdr:y>
    </cdr:to>
    <cdr:sp macro="" textlink="">
      <cdr:nvSpPr>
        <cdr:cNvPr id="5" name="4 CuadroTexto"/>
        <cdr:cNvSpPr txBox="1"/>
      </cdr:nvSpPr>
      <cdr:spPr>
        <a:xfrm xmlns:a="http://schemas.openxmlformats.org/drawingml/2006/main">
          <a:off x="1657350" y="681037"/>
          <a:ext cx="5334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13%</a:t>
          </a:r>
        </a:p>
      </cdr:txBody>
    </cdr:sp>
  </cdr:relSizeAnchor>
  <cdr:relSizeAnchor xmlns:cdr="http://schemas.openxmlformats.org/drawingml/2006/chartDrawing">
    <cdr:from>
      <cdr:x>0.85893</cdr:x>
      <cdr:y>0.31327</cdr:y>
    </cdr:from>
    <cdr:to>
      <cdr:x>0.94643</cdr:x>
      <cdr:y>0.39115</cdr:y>
    </cdr:to>
    <cdr:sp macro="" textlink="">
      <cdr:nvSpPr>
        <cdr:cNvPr id="6" name="5 CuadroTexto"/>
        <cdr:cNvSpPr txBox="1"/>
      </cdr:nvSpPr>
      <cdr:spPr>
        <a:xfrm xmlns:a="http://schemas.openxmlformats.org/drawingml/2006/main">
          <a:off x="4581525" y="842962"/>
          <a:ext cx="466725" cy="2095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71%</a:t>
          </a:r>
        </a:p>
      </cdr:txBody>
    </cdr:sp>
  </cdr:relSizeAnchor>
  <cdr:relSizeAnchor xmlns:cdr="http://schemas.openxmlformats.org/drawingml/2006/chartDrawing">
    <cdr:from>
      <cdr:x>0.24643</cdr:x>
      <cdr:y>0.51858</cdr:y>
    </cdr:from>
    <cdr:to>
      <cdr:x>0.33214</cdr:x>
      <cdr:y>0.64021</cdr:y>
    </cdr:to>
    <cdr:sp macro="" textlink="">
      <cdr:nvSpPr>
        <cdr:cNvPr id="7" name="6 CuadroTexto"/>
        <cdr:cNvSpPr txBox="1"/>
      </cdr:nvSpPr>
      <cdr:spPr>
        <a:xfrm xmlns:a="http://schemas.openxmlformats.org/drawingml/2006/main">
          <a:off x="1314458" y="1395236"/>
          <a:ext cx="457177" cy="3272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5%</a:t>
          </a:r>
        </a:p>
      </cdr:txBody>
    </cdr:sp>
  </cdr:relSizeAnchor>
  <cdr:relSizeAnchor xmlns:cdr="http://schemas.openxmlformats.org/drawingml/2006/chartDrawing">
    <cdr:from>
      <cdr:x>0.20893</cdr:x>
      <cdr:y>0.57876</cdr:y>
    </cdr:from>
    <cdr:to>
      <cdr:x>0.29107</cdr:x>
      <cdr:y>0.67182</cdr:y>
    </cdr:to>
    <cdr:sp macro="" textlink="">
      <cdr:nvSpPr>
        <cdr:cNvPr id="8" name="7 CuadroTexto"/>
        <cdr:cNvSpPr txBox="1"/>
      </cdr:nvSpPr>
      <cdr:spPr>
        <a:xfrm xmlns:a="http://schemas.openxmlformats.org/drawingml/2006/main">
          <a:off x="1114433" y="1557151"/>
          <a:ext cx="438134" cy="2503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 2%</a:t>
          </a:r>
        </a:p>
      </cdr:txBody>
    </cdr:sp>
  </cdr:relSizeAnchor>
  <cdr:relSizeAnchor xmlns:cdr="http://schemas.openxmlformats.org/drawingml/2006/chartDrawing">
    <cdr:from>
      <cdr:x>0.35</cdr:x>
      <cdr:y>0.57876</cdr:y>
    </cdr:from>
    <cdr:to>
      <cdr:x>0.52143</cdr:x>
      <cdr:y>0.65664</cdr:y>
    </cdr:to>
    <cdr:sp macro="" textlink="">
      <cdr:nvSpPr>
        <cdr:cNvPr id="9" name="8 CuadroTexto"/>
        <cdr:cNvSpPr txBox="1"/>
      </cdr:nvSpPr>
      <cdr:spPr>
        <a:xfrm xmlns:a="http://schemas.openxmlformats.org/drawingml/2006/main">
          <a:off x="1866900" y="1557338"/>
          <a:ext cx="9144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0.29464</cdr:x>
      <cdr:y>0.70973</cdr:y>
    </cdr:from>
    <cdr:to>
      <cdr:x>0.38036</cdr:x>
      <cdr:y>0.80177</cdr:y>
    </cdr:to>
    <cdr:sp macro="" textlink="">
      <cdr:nvSpPr>
        <cdr:cNvPr id="10" name="9 CuadroTexto"/>
        <cdr:cNvSpPr txBox="1"/>
      </cdr:nvSpPr>
      <cdr:spPr>
        <a:xfrm xmlns:a="http://schemas.openxmlformats.org/drawingml/2006/main">
          <a:off x="1571625" y="1909763"/>
          <a:ext cx="4572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 12%</a:t>
          </a:r>
        </a:p>
      </cdr:txBody>
    </cdr:sp>
  </cdr:relSizeAnchor>
  <cdr:relSizeAnchor xmlns:cdr="http://schemas.openxmlformats.org/drawingml/2006/chartDrawing">
    <cdr:from>
      <cdr:x>0.9</cdr:x>
      <cdr:y>0.78053</cdr:y>
    </cdr:from>
    <cdr:to>
      <cdr:x>0.99464</cdr:x>
      <cdr:y>0.86549</cdr:y>
    </cdr:to>
    <cdr:sp macro="" textlink="">
      <cdr:nvSpPr>
        <cdr:cNvPr id="11" name="10 CuadroTexto"/>
        <cdr:cNvSpPr txBox="1"/>
      </cdr:nvSpPr>
      <cdr:spPr>
        <a:xfrm xmlns:a="http://schemas.openxmlformats.org/drawingml/2006/main">
          <a:off x="4800600" y="2100263"/>
          <a:ext cx="504825" cy="2285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75%</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4490</Words>
  <Characters>24700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gemelitas</dc:creator>
  <cp:lastModifiedBy>FUN POLITECNICO</cp:lastModifiedBy>
  <cp:revision>2</cp:revision>
  <cp:lastPrinted>2013-09-21T22:06:00Z</cp:lastPrinted>
  <dcterms:created xsi:type="dcterms:W3CDTF">2015-11-26T04:50:00Z</dcterms:created>
  <dcterms:modified xsi:type="dcterms:W3CDTF">2015-11-26T04:50:00Z</dcterms:modified>
</cp:coreProperties>
</file>