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32" w:rsidRPr="00FA7874" w:rsidRDefault="009B7732" w:rsidP="009B7732">
      <w:pPr>
        <w:spacing w:after="0" w:line="570" w:lineRule="atLeast"/>
        <w:textAlignment w:val="baseline"/>
        <w:outlineLvl w:val="0"/>
        <w:rPr>
          <w:rFonts w:ascii="Droid Sans" w:eastAsia="Times New Roman" w:hAnsi="Droid Sans" w:cs="Times New Roman"/>
          <w:b/>
          <w:bCs/>
          <w:color w:val="000000"/>
          <w:spacing w:val="6"/>
          <w:kern w:val="36"/>
          <w:sz w:val="57"/>
          <w:szCs w:val="57"/>
          <w:lang w:eastAsia="es-MX"/>
        </w:rPr>
      </w:pPr>
      <w:r w:rsidRPr="00FA7874">
        <w:rPr>
          <w:rFonts w:ascii="Droid Sans" w:eastAsia="Times New Roman" w:hAnsi="Droid Sans" w:cs="Times New Roman"/>
          <w:b/>
          <w:bCs/>
          <w:color w:val="000000"/>
          <w:spacing w:val="6"/>
          <w:kern w:val="36"/>
          <w:sz w:val="57"/>
          <w:szCs w:val="57"/>
          <w:lang w:eastAsia="es-MX"/>
        </w:rPr>
        <w:t>Industria textil y telefonía impulsan el nearshoring en México</w:t>
      </w:r>
    </w:p>
    <w:p w:rsidR="009B7732" w:rsidRDefault="009B7732" w:rsidP="009B7732"/>
    <w:p w:rsidR="009B7732" w:rsidRPr="00FA7874" w:rsidRDefault="009B7732" w:rsidP="009B7732">
      <w:pPr>
        <w:spacing w:after="0" w:line="293" w:lineRule="atLeast"/>
        <w:textAlignment w:val="baseline"/>
        <w:rPr>
          <w:rFonts w:ascii="Open Sans" w:eastAsia="Times New Roman" w:hAnsi="Open Sans" w:cs="Times New Roman"/>
          <w:color w:val="000000"/>
          <w:spacing w:val="6"/>
          <w:sz w:val="20"/>
          <w:szCs w:val="20"/>
          <w:lang w:eastAsia="es-MX"/>
        </w:rPr>
      </w:pPr>
      <w:r w:rsidRPr="00FA7874">
        <w:rPr>
          <w:rFonts w:ascii="Open Sans" w:eastAsia="Times New Roman" w:hAnsi="Open Sans" w:cs="Times New Roman"/>
          <w:color w:val="000000"/>
          <w:spacing w:val="6"/>
          <w:sz w:val="20"/>
          <w:szCs w:val="20"/>
          <w:lang w:eastAsia="es-MX"/>
        </w:rPr>
        <w:t>Jue, 30/01/2014 - 7:26am</w:t>
      </w:r>
    </w:p>
    <w:p w:rsidR="009B7732" w:rsidRPr="00FA7874" w:rsidRDefault="009B7732" w:rsidP="009B7732">
      <w:pPr>
        <w:spacing w:after="0" w:line="293" w:lineRule="atLeast"/>
        <w:textAlignment w:val="baseline"/>
        <w:rPr>
          <w:rFonts w:ascii="Open Sans" w:eastAsia="Times New Roman" w:hAnsi="Open Sans" w:cs="Times New Roman"/>
          <w:color w:val="000000"/>
          <w:spacing w:val="6"/>
          <w:sz w:val="20"/>
          <w:szCs w:val="20"/>
          <w:lang w:eastAsia="es-MX"/>
        </w:rPr>
      </w:pPr>
      <w:r w:rsidRPr="00FA7874">
        <w:rPr>
          <w:rFonts w:ascii="Open Sans" w:eastAsia="Times New Roman" w:hAnsi="Open Sans" w:cs="Times New Roman"/>
          <w:color w:val="000000"/>
          <w:spacing w:val="6"/>
          <w:sz w:val="20"/>
          <w:szCs w:val="20"/>
          <w:lang w:eastAsia="es-MX"/>
        </w:rPr>
        <w:t>Por:</w:t>
      </w:r>
      <w:r>
        <w:rPr>
          <w:rFonts w:ascii="Open Sans" w:eastAsia="Times New Roman" w:hAnsi="Open Sans" w:cs="Times New Roman"/>
          <w:color w:val="000000"/>
          <w:spacing w:val="6"/>
          <w:sz w:val="20"/>
          <w:szCs w:val="20"/>
          <w:lang w:eastAsia="es-MX"/>
        </w:rPr>
        <w:t xml:space="preserve"> </w:t>
      </w:r>
      <w:r w:rsidRPr="00FA7874">
        <w:rPr>
          <w:rFonts w:ascii="Open Sans" w:eastAsia="Times New Roman" w:hAnsi="Open Sans" w:cs="Times New Roman"/>
          <w:color w:val="000000"/>
          <w:spacing w:val="6"/>
          <w:sz w:val="20"/>
          <w:szCs w:val="20"/>
          <w:lang w:eastAsia="es-MX"/>
        </w:rPr>
        <w:t>María Dolores S...</w:t>
      </w:r>
    </w:p>
    <w:p w:rsidR="009B7732" w:rsidRPr="00FA7874" w:rsidRDefault="009B7732" w:rsidP="009B7732">
      <w:pPr>
        <w:numPr>
          <w:ilvl w:val="0"/>
          <w:numId w:val="1"/>
        </w:numPr>
        <w:spacing w:after="0" w:line="293" w:lineRule="atLeast"/>
        <w:ind w:left="0"/>
        <w:textAlignment w:val="baseline"/>
        <w:rPr>
          <w:rFonts w:ascii="inherit" w:eastAsia="Times New Roman" w:hAnsi="inherit" w:cs="Times New Roman"/>
          <w:color w:val="000000"/>
          <w:spacing w:val="6"/>
          <w:sz w:val="20"/>
          <w:szCs w:val="20"/>
          <w:lang w:eastAsia="es-MX"/>
        </w:rPr>
      </w:pPr>
      <w:r w:rsidRPr="00FA7874">
        <w:rPr>
          <w:rFonts w:ascii="inherit" w:eastAsia="Times New Roman" w:hAnsi="inherit" w:cs="Times New Roman"/>
          <w:color w:val="000000"/>
          <w:spacing w:val="6"/>
          <w:sz w:val="20"/>
          <w:szCs w:val="20"/>
          <w:bdr w:val="none" w:sz="0" w:space="0" w:color="auto" w:frame="1"/>
          <w:lang w:eastAsia="es-MX"/>
        </w:rPr>
        <w:t>471 lecturas</w:t>
      </w:r>
    </w:p>
    <w:p w:rsidR="009B7732" w:rsidRPr="00FA7874" w:rsidRDefault="009B7732" w:rsidP="009B7732">
      <w:pPr>
        <w:spacing w:line="293" w:lineRule="atLeast"/>
        <w:textAlignment w:val="baseline"/>
        <w:rPr>
          <w:rFonts w:ascii="Open Sans" w:eastAsia="Times New Roman" w:hAnsi="Open Sans" w:cs="Times New Roman"/>
          <w:color w:val="000000"/>
          <w:spacing w:val="6"/>
          <w:sz w:val="20"/>
          <w:szCs w:val="20"/>
          <w:lang w:eastAsia="es-MX"/>
        </w:rPr>
      </w:pPr>
      <w:bookmarkStart w:id="0" w:name="_GoBack"/>
      <w:r w:rsidRPr="00FA7874">
        <w:rPr>
          <w:rFonts w:ascii="Helvetica" w:eastAsia="Times New Roman" w:hAnsi="Helvetica" w:cs="Times New Roman"/>
          <w:noProof/>
          <w:color w:val="000000"/>
          <w:spacing w:val="6"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0C133ABE" wp14:editId="58C14C49">
            <wp:simplePos x="0" y="0"/>
            <wp:positionH relativeFrom="margin">
              <wp:align>left</wp:align>
            </wp:positionH>
            <wp:positionV relativeFrom="paragraph">
              <wp:posOffset>314325</wp:posOffset>
            </wp:positionV>
            <wp:extent cx="5635625" cy="3217545"/>
            <wp:effectExtent l="0" t="0" r="3175" b="1905"/>
            <wp:wrapTopAndBottom/>
            <wp:docPr id="1" name="Imagen 1" descr="http://t21.com.mx/sites/default/files/imagecache/nota_completa/manuel_sandoval_promex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1.com.mx/sites/default/files/imagecache/nota_completa/manuel_sandoval_promexico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A7874">
        <w:rPr>
          <w:rFonts w:ascii="inherit" w:eastAsia="Times New Roman" w:hAnsi="inherit" w:cs="Times New Roman"/>
          <w:b/>
          <w:bCs/>
          <w:color w:val="000000"/>
          <w:spacing w:val="6"/>
          <w:sz w:val="20"/>
          <w:szCs w:val="20"/>
          <w:bdr w:val="none" w:sz="0" w:space="0" w:color="auto" w:frame="1"/>
          <w:lang w:eastAsia="es-MX"/>
        </w:rPr>
        <w:t>Archivado en:</w:t>
      </w:r>
      <w:proofErr w:type="gramStart"/>
      <w:r w:rsidRPr="00FA7874">
        <w:rPr>
          <w:rFonts w:ascii="Open Sans" w:eastAsia="Times New Roman" w:hAnsi="Open Sans" w:cs="Times New Roman"/>
          <w:color w:val="000000"/>
          <w:spacing w:val="6"/>
          <w:sz w:val="20"/>
          <w:szCs w:val="20"/>
          <w:lang w:eastAsia="es-MX"/>
        </w:rPr>
        <w:t>  |</w:t>
      </w:r>
      <w:proofErr w:type="gramEnd"/>
      <w:r w:rsidRPr="00FA7874">
        <w:rPr>
          <w:rFonts w:ascii="Open Sans" w:eastAsia="Times New Roman" w:hAnsi="Open Sans" w:cs="Times New Roman"/>
          <w:color w:val="000000"/>
          <w:spacing w:val="6"/>
          <w:sz w:val="20"/>
          <w:szCs w:val="20"/>
          <w:lang w:eastAsia="es-MX"/>
        </w:rPr>
        <w:t> </w:t>
      </w:r>
      <w:hyperlink r:id="rId6" w:history="1">
        <w:r w:rsidRPr="00FA7874">
          <w:rPr>
            <w:rFonts w:ascii="inherit" w:eastAsia="Times New Roman" w:hAnsi="inherit" w:cs="Times New Roman"/>
            <w:color w:val="000000"/>
            <w:spacing w:val="6"/>
            <w:sz w:val="20"/>
            <w:szCs w:val="20"/>
            <w:bdr w:val="none" w:sz="0" w:space="0" w:color="auto" w:frame="1"/>
            <w:lang w:eastAsia="es-MX"/>
          </w:rPr>
          <w:t>Logística</w:t>
        </w:r>
      </w:hyperlink>
      <w:r w:rsidRPr="00FA7874">
        <w:rPr>
          <w:rFonts w:ascii="Open Sans" w:eastAsia="Times New Roman" w:hAnsi="Open Sans" w:cs="Times New Roman"/>
          <w:color w:val="000000"/>
          <w:spacing w:val="6"/>
          <w:sz w:val="20"/>
          <w:szCs w:val="20"/>
          <w:lang w:eastAsia="es-MX"/>
        </w:rPr>
        <w:t> | </w:t>
      </w:r>
      <w:hyperlink r:id="rId7" w:history="1">
        <w:r w:rsidRPr="00FA7874">
          <w:rPr>
            <w:rFonts w:ascii="inherit" w:eastAsia="Times New Roman" w:hAnsi="inherit" w:cs="Times New Roman"/>
            <w:color w:val="000000"/>
            <w:spacing w:val="6"/>
            <w:sz w:val="20"/>
            <w:szCs w:val="20"/>
            <w:bdr w:val="none" w:sz="0" w:space="0" w:color="auto" w:frame="1"/>
            <w:lang w:eastAsia="es-MX"/>
          </w:rPr>
          <w:t>China</w:t>
        </w:r>
      </w:hyperlink>
      <w:r w:rsidRPr="00FA7874">
        <w:rPr>
          <w:rFonts w:ascii="Open Sans" w:eastAsia="Times New Roman" w:hAnsi="Open Sans" w:cs="Times New Roman"/>
          <w:color w:val="000000"/>
          <w:spacing w:val="6"/>
          <w:sz w:val="20"/>
          <w:szCs w:val="20"/>
          <w:lang w:eastAsia="es-MX"/>
        </w:rPr>
        <w:t> | </w:t>
      </w:r>
      <w:hyperlink r:id="rId8" w:history="1">
        <w:r w:rsidRPr="00FA7874">
          <w:rPr>
            <w:rFonts w:ascii="inherit" w:eastAsia="Times New Roman" w:hAnsi="inherit" w:cs="Times New Roman"/>
            <w:color w:val="000000"/>
            <w:spacing w:val="6"/>
            <w:sz w:val="20"/>
            <w:szCs w:val="20"/>
            <w:bdr w:val="none" w:sz="0" w:space="0" w:color="auto" w:frame="1"/>
            <w:lang w:eastAsia="es-MX"/>
          </w:rPr>
          <w:t>Exportación</w:t>
        </w:r>
      </w:hyperlink>
      <w:r w:rsidRPr="00FA7874">
        <w:rPr>
          <w:rFonts w:ascii="Open Sans" w:eastAsia="Times New Roman" w:hAnsi="Open Sans" w:cs="Times New Roman"/>
          <w:color w:val="000000"/>
          <w:spacing w:val="6"/>
          <w:sz w:val="20"/>
          <w:szCs w:val="20"/>
          <w:lang w:eastAsia="es-MX"/>
        </w:rPr>
        <w:t> | </w:t>
      </w:r>
      <w:hyperlink r:id="rId9" w:history="1">
        <w:r w:rsidRPr="00FA7874">
          <w:rPr>
            <w:rFonts w:ascii="inherit" w:eastAsia="Times New Roman" w:hAnsi="inherit" w:cs="Times New Roman"/>
            <w:color w:val="000000"/>
            <w:spacing w:val="6"/>
            <w:sz w:val="20"/>
            <w:szCs w:val="20"/>
            <w:bdr w:val="none" w:sz="0" w:space="0" w:color="auto" w:frame="1"/>
            <w:lang w:eastAsia="es-MX"/>
          </w:rPr>
          <w:t>Manufactura</w:t>
        </w:r>
      </w:hyperlink>
      <w:r w:rsidRPr="00FA7874">
        <w:rPr>
          <w:rFonts w:ascii="Open Sans" w:eastAsia="Times New Roman" w:hAnsi="Open Sans" w:cs="Times New Roman"/>
          <w:color w:val="000000"/>
          <w:spacing w:val="6"/>
          <w:sz w:val="20"/>
          <w:szCs w:val="20"/>
          <w:lang w:eastAsia="es-MX"/>
        </w:rPr>
        <w:t> | </w:t>
      </w:r>
      <w:hyperlink r:id="rId10" w:history="1">
        <w:r w:rsidRPr="00FA7874">
          <w:rPr>
            <w:rFonts w:ascii="inherit" w:eastAsia="Times New Roman" w:hAnsi="inherit" w:cs="Times New Roman"/>
            <w:color w:val="000000"/>
            <w:spacing w:val="6"/>
            <w:sz w:val="20"/>
            <w:szCs w:val="20"/>
            <w:bdr w:val="none" w:sz="0" w:space="0" w:color="auto" w:frame="1"/>
            <w:lang w:eastAsia="es-MX"/>
          </w:rPr>
          <w:t>Nearshoring</w:t>
        </w:r>
      </w:hyperlink>
      <w:r w:rsidRPr="00FA7874">
        <w:rPr>
          <w:rFonts w:ascii="Open Sans" w:eastAsia="Times New Roman" w:hAnsi="Open Sans" w:cs="Times New Roman"/>
          <w:color w:val="000000"/>
          <w:spacing w:val="6"/>
          <w:sz w:val="20"/>
          <w:szCs w:val="20"/>
          <w:lang w:eastAsia="es-MX"/>
        </w:rPr>
        <w:t> | </w:t>
      </w:r>
      <w:hyperlink r:id="rId11" w:history="1">
        <w:r w:rsidRPr="00FA7874">
          <w:rPr>
            <w:rFonts w:ascii="inherit" w:eastAsia="Times New Roman" w:hAnsi="inherit" w:cs="Times New Roman"/>
            <w:color w:val="000000"/>
            <w:spacing w:val="6"/>
            <w:sz w:val="20"/>
            <w:szCs w:val="20"/>
            <w:bdr w:val="none" w:sz="0" w:space="0" w:color="auto" w:frame="1"/>
            <w:lang w:eastAsia="es-MX"/>
          </w:rPr>
          <w:t>ProMéxico</w:t>
        </w:r>
      </w:hyperlink>
    </w:p>
    <w:p w:rsidR="009B7732" w:rsidRPr="00FA7874" w:rsidRDefault="009B7732" w:rsidP="009B7732">
      <w:pPr>
        <w:shd w:val="clear" w:color="auto" w:fill="EEEEEE"/>
        <w:spacing w:after="0" w:line="293" w:lineRule="atLeast"/>
        <w:jc w:val="center"/>
        <w:textAlignment w:val="baseline"/>
        <w:rPr>
          <w:rFonts w:ascii="Helvetica" w:eastAsia="Times New Roman" w:hAnsi="Helvetica" w:cs="Times New Roman"/>
          <w:color w:val="000000"/>
          <w:spacing w:val="6"/>
          <w:sz w:val="20"/>
          <w:szCs w:val="20"/>
          <w:lang w:eastAsia="es-MX"/>
        </w:rPr>
      </w:pPr>
    </w:p>
    <w:p w:rsidR="009B7732" w:rsidRPr="00FA7874" w:rsidRDefault="009B7732" w:rsidP="009B7732">
      <w:pPr>
        <w:shd w:val="clear" w:color="auto" w:fill="000000"/>
        <w:spacing w:line="225" w:lineRule="atLeast"/>
        <w:textAlignment w:val="baseline"/>
        <w:rPr>
          <w:rFonts w:ascii="Open Sans" w:eastAsia="Times New Roman" w:hAnsi="Open Sans" w:cs="Times New Roman"/>
          <w:color w:val="FFFFFF"/>
          <w:spacing w:val="6"/>
          <w:sz w:val="21"/>
          <w:szCs w:val="21"/>
          <w:lang w:eastAsia="es-MX"/>
        </w:rPr>
      </w:pPr>
      <w:r w:rsidRPr="00FA7874">
        <w:rPr>
          <w:rFonts w:ascii="Open Sans" w:eastAsia="Times New Roman" w:hAnsi="Open Sans" w:cs="Times New Roman"/>
          <w:color w:val="FFFFFF"/>
          <w:spacing w:val="6"/>
          <w:sz w:val="21"/>
          <w:szCs w:val="21"/>
          <w:lang w:eastAsia="es-MX"/>
        </w:rPr>
        <w:t xml:space="preserve">El director ejecutivo de Proyectos de Exportación de </w:t>
      </w:r>
      <w:proofErr w:type="spellStart"/>
      <w:r w:rsidRPr="00FA7874">
        <w:rPr>
          <w:rFonts w:ascii="Open Sans" w:eastAsia="Times New Roman" w:hAnsi="Open Sans" w:cs="Times New Roman"/>
          <w:color w:val="FFFFFF"/>
          <w:spacing w:val="6"/>
          <w:sz w:val="21"/>
          <w:szCs w:val="21"/>
          <w:lang w:eastAsia="es-MX"/>
        </w:rPr>
        <w:t>ProMéxico</w:t>
      </w:r>
      <w:proofErr w:type="spellEnd"/>
      <w:r w:rsidRPr="00FA7874">
        <w:rPr>
          <w:rFonts w:ascii="Open Sans" w:eastAsia="Times New Roman" w:hAnsi="Open Sans" w:cs="Times New Roman"/>
          <w:color w:val="FFFFFF"/>
          <w:spacing w:val="6"/>
          <w:sz w:val="21"/>
          <w:szCs w:val="21"/>
          <w:lang w:eastAsia="es-MX"/>
        </w:rPr>
        <w:t>, Manuel Sandoval. Foto: H. de la Rosa</w:t>
      </w:r>
    </w:p>
    <w:p w:rsidR="009B7732" w:rsidRDefault="009B7732" w:rsidP="009B7732">
      <w:pPr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</w:pPr>
      <w:hyperlink r:id="rId12" w:history="1">
        <w:r w:rsidRPr="00FA7874">
          <w:rPr>
            <w:rFonts w:ascii="inherit" w:eastAsia="Times New Roman" w:hAnsi="inherit" w:cs="Times New Roman"/>
            <w:color w:val="0079B2"/>
            <w:spacing w:val="6"/>
            <w:sz w:val="29"/>
            <w:szCs w:val="29"/>
            <w:bdr w:val="none" w:sz="0" w:space="0" w:color="auto" w:frame="1"/>
            <w:lang w:eastAsia="es-MX"/>
          </w:rPr>
          <w:t>El fenómeno del nearshoring</w:t>
        </w:r>
      </w:hyperlink>
      <w:r w:rsidRPr="00FA7874"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  <w:t>, práctica que radica en acercar los centros de producción a los de consumo, se incrementará en México en sectores como el textil, el de telefonía y en productos que requieren de ciertas medidas de seguridad, como es el caso de aquellos que necesitan preservar la </w:t>
      </w:r>
      <w:r w:rsidRPr="00FA7874">
        <w:rPr>
          <w:rFonts w:ascii="inherit" w:eastAsia="Times New Roman" w:hAnsi="inherit" w:cs="Times New Roman"/>
          <w:b/>
          <w:bCs/>
          <w:color w:val="000000"/>
          <w:spacing w:val="6"/>
          <w:sz w:val="29"/>
          <w:szCs w:val="29"/>
          <w:bdr w:val="none" w:sz="0" w:space="0" w:color="auto" w:frame="1"/>
          <w:lang w:eastAsia="es-MX"/>
        </w:rPr>
        <w:t>propiedad intelectual</w:t>
      </w:r>
      <w:r w:rsidRPr="00FA7874"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  <w:t>.</w:t>
      </w:r>
    </w:p>
    <w:p w:rsidR="009B7732" w:rsidRPr="00FA7874" w:rsidRDefault="009B7732" w:rsidP="009B7732">
      <w:pPr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</w:pPr>
    </w:p>
    <w:p w:rsidR="009B7732" w:rsidRDefault="009B7732" w:rsidP="009B7732">
      <w:pPr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</w:pPr>
      <w:r w:rsidRPr="00FA7874"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  <w:t xml:space="preserve">"El nearshoring va a ser más rápido (en México) en sectores que necesitan mucha agilidad en la respuesta de la cadena, o "justo a tiempo", como la industria textil y telefonía", explicó en entrevista </w:t>
      </w:r>
      <w:r w:rsidRPr="00FA7874"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  <w:lastRenderedPageBreak/>
        <w:t>el director ejecutivo de Proyectos de Exportación de </w:t>
      </w:r>
      <w:proofErr w:type="spellStart"/>
      <w:r w:rsidRPr="00FA7874"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  <w:fldChar w:fldCharType="begin"/>
      </w:r>
      <w:r w:rsidRPr="00FA7874"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  <w:instrText xml:space="preserve"> HYPERLINK "http://www.promexico.gob.mx/es_mx/promexico/home" \t "_blank" </w:instrText>
      </w:r>
      <w:r w:rsidRPr="00FA7874"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  <w:fldChar w:fldCharType="separate"/>
      </w:r>
      <w:r w:rsidRPr="00FA7874">
        <w:rPr>
          <w:rFonts w:ascii="inherit" w:eastAsia="Times New Roman" w:hAnsi="inherit" w:cs="Times New Roman"/>
          <w:color w:val="0079B2"/>
          <w:spacing w:val="6"/>
          <w:sz w:val="29"/>
          <w:szCs w:val="29"/>
          <w:bdr w:val="none" w:sz="0" w:space="0" w:color="auto" w:frame="1"/>
          <w:lang w:eastAsia="es-MX"/>
        </w:rPr>
        <w:t>ProMéxico</w:t>
      </w:r>
      <w:proofErr w:type="spellEnd"/>
      <w:r w:rsidRPr="00FA7874"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  <w:fldChar w:fldCharType="end"/>
      </w:r>
      <w:r w:rsidRPr="00FA7874"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  <w:t>, Manuel Sandoval.</w:t>
      </w:r>
    </w:p>
    <w:p w:rsidR="009B7732" w:rsidRPr="00FA7874" w:rsidRDefault="009B7732" w:rsidP="009B7732">
      <w:pPr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</w:pPr>
    </w:p>
    <w:p w:rsidR="009B7732" w:rsidRPr="00FA7874" w:rsidRDefault="009B7732" w:rsidP="009B7732">
      <w:pPr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</w:pPr>
      <w:r w:rsidRPr="00FA7874"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  <w:t>El </w:t>
      </w:r>
      <w:r w:rsidRPr="00FA7874">
        <w:rPr>
          <w:rFonts w:ascii="inherit" w:eastAsia="Times New Roman" w:hAnsi="inherit" w:cs="Times New Roman"/>
          <w:b/>
          <w:bCs/>
          <w:color w:val="000000"/>
          <w:spacing w:val="6"/>
          <w:sz w:val="29"/>
          <w:szCs w:val="29"/>
          <w:bdr w:val="none" w:sz="0" w:space="0" w:color="auto" w:frame="1"/>
          <w:lang w:eastAsia="es-MX"/>
        </w:rPr>
        <w:t>regreso de manufacturas que operan en China </w:t>
      </w:r>
      <w:r w:rsidRPr="00FA7874"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  <w:t>a Norteamérica para estar más cerca de los centros de consumo detonan en México el nearshoring por sus costos energéticos, laborales y logísticos frente al alza de los sueldos y de las tarifas del transporte marítimo en China. Según Sandoval, el 36% de industrias manufactureras ubicadas en el país asiático podrían desplazarse a Norteamérica y, de este total, el 25% podrían instalarse México.</w:t>
      </w:r>
    </w:p>
    <w:p w:rsidR="009B7732" w:rsidRPr="00FA7874" w:rsidRDefault="009B7732" w:rsidP="009B7732">
      <w:pPr>
        <w:spacing w:line="360" w:lineRule="atLeast"/>
        <w:jc w:val="both"/>
        <w:textAlignment w:val="baseline"/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</w:pPr>
      <w:r w:rsidRPr="00FA7874">
        <w:rPr>
          <w:rFonts w:ascii="inherit" w:eastAsia="Times New Roman" w:hAnsi="inherit" w:cs="Times New Roman"/>
          <w:i/>
          <w:iCs/>
          <w:color w:val="666666"/>
          <w:spacing w:val="6"/>
          <w:sz w:val="24"/>
          <w:szCs w:val="24"/>
          <w:lang w:eastAsia="es-MX"/>
        </w:rPr>
        <w:t>No va a ser más porque </w:t>
      </w:r>
      <w:r w:rsidRPr="00FA7874">
        <w:rPr>
          <w:rFonts w:ascii="inherit" w:eastAsia="Times New Roman" w:hAnsi="inherit" w:cs="Times New Roman"/>
          <w:b/>
          <w:bCs/>
          <w:i/>
          <w:iCs/>
          <w:color w:val="666666"/>
          <w:spacing w:val="6"/>
          <w:sz w:val="24"/>
          <w:szCs w:val="24"/>
          <w:bdr w:val="none" w:sz="0" w:space="0" w:color="auto" w:frame="1"/>
          <w:lang w:eastAsia="es-MX"/>
        </w:rPr>
        <w:t>México no tiene tanta capacidad en su canal de manufactura para poder atraer más</w:t>
      </w:r>
      <w:r w:rsidRPr="00FA7874">
        <w:rPr>
          <w:rFonts w:ascii="inherit" w:eastAsia="Times New Roman" w:hAnsi="inherit" w:cs="Times New Roman"/>
          <w:i/>
          <w:iCs/>
          <w:color w:val="666666"/>
          <w:spacing w:val="6"/>
          <w:sz w:val="24"/>
          <w:szCs w:val="24"/>
          <w:lang w:eastAsia="es-MX"/>
        </w:rPr>
        <w:t>, tenemos que prepararnos ahora para aumentar nuestro ancho de banda en manufactura (…) y entender que no vamos a poder atraerlo todo sin definir qué quieres atraer,</w:t>
      </w:r>
      <w:r>
        <w:rPr>
          <w:rFonts w:ascii="inherit" w:eastAsia="Times New Roman" w:hAnsi="inherit" w:cs="Times New Roman"/>
          <w:i/>
          <w:iCs/>
          <w:color w:val="666666"/>
          <w:spacing w:val="6"/>
          <w:sz w:val="24"/>
          <w:szCs w:val="24"/>
          <w:lang w:eastAsia="es-MX"/>
        </w:rPr>
        <w:t xml:space="preserve"> </w:t>
      </w:r>
      <w:r w:rsidRPr="00FA7874"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  <w:t>explicó.</w:t>
      </w:r>
    </w:p>
    <w:p w:rsidR="009B7732" w:rsidRDefault="009B7732" w:rsidP="009B7732">
      <w:pPr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</w:pPr>
      <w:r w:rsidRPr="00FA7874"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  <w:t>La Comisión Nacional de Inversiones Extranjeras, dependiente de la </w:t>
      </w:r>
      <w:hyperlink r:id="rId13" w:tgtFrame="_blank" w:history="1">
        <w:r w:rsidRPr="00FA7874">
          <w:rPr>
            <w:rFonts w:ascii="inherit" w:eastAsia="Times New Roman" w:hAnsi="inherit" w:cs="Times New Roman"/>
            <w:color w:val="0079B2"/>
            <w:spacing w:val="6"/>
            <w:sz w:val="29"/>
            <w:szCs w:val="29"/>
            <w:bdr w:val="none" w:sz="0" w:space="0" w:color="auto" w:frame="1"/>
            <w:lang w:eastAsia="es-MX"/>
          </w:rPr>
          <w:t>Secretaría de Economía</w:t>
        </w:r>
      </w:hyperlink>
      <w:r w:rsidRPr="00FA7874"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  <w:t>, cifró que la inversión extranjera directa en México de enero a septiembre de 2013 fue de 28 mil 233.8 millones de dólares, lo que representó un incremento de 116% frente al mismo periodo en 2012.</w:t>
      </w:r>
    </w:p>
    <w:p w:rsidR="009B7732" w:rsidRDefault="009B7732" w:rsidP="009B7732">
      <w:pPr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</w:pPr>
    </w:p>
    <w:p w:rsidR="009B7732" w:rsidRDefault="009B7732" w:rsidP="009B7732">
      <w:pPr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</w:pPr>
      <w:r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  <w:t>FUENTE: T21 MX</w:t>
      </w:r>
    </w:p>
    <w:p w:rsidR="009B7732" w:rsidRDefault="009B7732" w:rsidP="009B7732">
      <w:pPr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</w:pPr>
    </w:p>
    <w:p w:rsidR="009B7732" w:rsidRDefault="009B7732" w:rsidP="009B7732">
      <w:pPr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</w:pPr>
    </w:p>
    <w:p w:rsidR="009B7732" w:rsidRDefault="009B7732" w:rsidP="009B7732">
      <w:pPr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color w:val="000000"/>
          <w:spacing w:val="6"/>
          <w:sz w:val="29"/>
          <w:szCs w:val="29"/>
          <w:lang w:eastAsia="es-MX"/>
        </w:rPr>
      </w:pPr>
    </w:p>
    <w:p w:rsidR="007A0323" w:rsidRDefault="007A0323"/>
    <w:sectPr w:rsidR="007A03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D019B"/>
    <w:multiLevelType w:val="multilevel"/>
    <w:tmpl w:val="8CE8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32"/>
    <w:rsid w:val="007A0323"/>
    <w:rsid w:val="009B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8B8ED-E491-48AF-B86A-459F7293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73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21.com.mx/exportacion" TargetMode="External"/><Relationship Id="rId13" Type="http://schemas.openxmlformats.org/officeDocument/2006/relationships/hyperlink" Target="http://www.economia.gob.mx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21.com.mx/china" TargetMode="External"/><Relationship Id="rId12" Type="http://schemas.openxmlformats.org/officeDocument/2006/relationships/hyperlink" Target="http://t21.com.mx/logistica/2013/07/02/mexico-rey-nearsho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21.com.mx/taxonomy/term/8" TargetMode="External"/><Relationship Id="rId11" Type="http://schemas.openxmlformats.org/officeDocument/2006/relationships/hyperlink" Target="http://t21.com.mx/promexico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t21.com.mx/nearsho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21.com.mx/manufactu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Maciel Avila</dc:creator>
  <cp:keywords/>
  <dc:description/>
  <cp:lastModifiedBy>Jorge Luis Maciel Avila</cp:lastModifiedBy>
  <cp:revision>1</cp:revision>
  <dcterms:created xsi:type="dcterms:W3CDTF">2014-02-21T20:05:00Z</dcterms:created>
  <dcterms:modified xsi:type="dcterms:W3CDTF">2014-02-21T20:08:00Z</dcterms:modified>
</cp:coreProperties>
</file>